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E9" w:rsidRPr="00AF4CE9" w:rsidRDefault="00AF4CE9" w:rsidP="00AF4CE9">
      <w:pPr>
        <w:shd w:val="clear" w:color="auto" w:fill="FFFFFF"/>
        <w:spacing w:after="285" w:line="335" w:lineRule="atLeast"/>
        <w:jc w:val="center"/>
        <w:outlineLvl w:val="1"/>
        <w:rPr>
          <w:rFonts w:ascii="Arial" w:eastAsia="Times New Roman" w:hAnsi="Arial" w:cs="Arial"/>
          <w:b/>
          <w:bCs/>
          <w:color w:val="4D4D4D"/>
          <w:sz w:val="30"/>
          <w:szCs w:val="30"/>
          <w:lang w:eastAsia="ru-RU"/>
        </w:rPr>
      </w:pPr>
      <w:r w:rsidRPr="00AF4CE9">
        <w:rPr>
          <w:rFonts w:ascii="Arial" w:eastAsia="Times New Roman" w:hAnsi="Arial" w:cs="Arial"/>
          <w:b/>
          <w:bCs/>
          <w:color w:val="4D4D4D"/>
          <w:sz w:val="30"/>
          <w:szCs w:val="30"/>
          <w:lang w:eastAsia="ru-RU"/>
        </w:rPr>
        <w:t>Приказ Генеральной прокуратуры РФ от 2 июня 2021 г. № 294 "О реализации Федерального закона от 31.07.2020 № 248-ФЗ "О государственном контроле (надзоре) и муниципальном контроле в Российской Федерации"</w:t>
      </w:r>
    </w:p>
    <w:p w:rsidR="00AF4CE9" w:rsidRPr="00AF4CE9" w:rsidRDefault="00AF4CE9" w:rsidP="00AF4CE9">
      <w:pPr>
        <w:shd w:val="clear" w:color="auto" w:fill="FFFFFF"/>
        <w:spacing w:line="240" w:lineRule="auto"/>
        <w:rPr>
          <w:rFonts w:ascii="Arial" w:eastAsia="Times New Roman" w:hAnsi="Arial" w:cs="Arial"/>
          <w:color w:val="333333"/>
          <w:sz w:val="23"/>
          <w:szCs w:val="23"/>
          <w:lang w:eastAsia="ru-RU"/>
        </w:rPr>
      </w:pPr>
      <w:r w:rsidRPr="00AF4CE9">
        <w:rPr>
          <w:rFonts w:ascii="Arial" w:eastAsia="Times New Roman" w:hAnsi="Arial" w:cs="Arial"/>
          <w:color w:val="333333"/>
          <w:sz w:val="23"/>
          <w:szCs w:val="23"/>
          <w:lang w:eastAsia="ru-RU"/>
        </w:rPr>
        <w:t>10 июня 2021</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bookmarkStart w:id="0" w:name="0"/>
      <w:bookmarkEnd w:id="0"/>
      <w:proofErr w:type="gramStart"/>
      <w:r w:rsidRPr="00AF4CE9">
        <w:rPr>
          <w:rFonts w:ascii="Arial" w:eastAsia="Times New Roman" w:hAnsi="Arial" w:cs="Arial"/>
          <w:color w:val="333333"/>
          <w:sz w:val="25"/>
          <w:szCs w:val="25"/>
          <w:lang w:eastAsia="ru-RU"/>
        </w:rPr>
        <w:t>В целях реализации положений Федерального закона от 31.07.2020 № 248-ФЗ "О государственном контроле (надзоре) и муниципальном контроле в Российской Федерации" и 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руководствуясь пунктом</w:t>
      </w:r>
      <w:proofErr w:type="gramEnd"/>
      <w:r w:rsidRPr="00AF4CE9">
        <w:rPr>
          <w:rFonts w:ascii="Arial" w:eastAsia="Times New Roman" w:hAnsi="Arial" w:cs="Arial"/>
          <w:color w:val="333333"/>
          <w:sz w:val="25"/>
          <w:szCs w:val="25"/>
          <w:lang w:eastAsia="ru-RU"/>
        </w:rPr>
        <w:t> 1 статьи 17 Федерального закона от 17.01.1992 № 2202-1 "О прокуратуре Российской Федерации", приказываю:</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 Утвердить и ввести в действие с 01.07.2021 </w:t>
      </w:r>
      <w:proofErr w:type="gramStart"/>
      <w:r w:rsidRPr="00AF4CE9">
        <w:rPr>
          <w:rFonts w:ascii="Arial" w:eastAsia="Times New Roman" w:hAnsi="Arial" w:cs="Arial"/>
          <w:color w:val="333333"/>
          <w:sz w:val="25"/>
          <w:szCs w:val="25"/>
          <w:lang w:eastAsia="ru-RU"/>
        </w:rPr>
        <w:t>прилагаемые</w:t>
      </w:r>
      <w:proofErr w:type="gram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hyperlink r:id="rId4" w:anchor="1000" w:history="1">
        <w:r w:rsidRPr="00AF4CE9">
          <w:rPr>
            <w:rFonts w:ascii="Arial" w:eastAsia="Times New Roman" w:hAnsi="Arial" w:cs="Arial"/>
            <w:color w:val="808080"/>
            <w:sz w:val="25"/>
            <w:u w:val="single"/>
            <w:lang w:eastAsia="ru-RU"/>
          </w:rPr>
          <w:t>порядок</w:t>
        </w:r>
      </w:hyperlink>
      <w:r w:rsidRPr="00AF4CE9">
        <w:rPr>
          <w:rFonts w:ascii="Arial" w:eastAsia="Times New Roman" w:hAnsi="Arial" w:cs="Arial"/>
          <w:color w:val="333333"/>
          <w:sz w:val="25"/>
          <w:szCs w:val="25"/>
          <w:lang w:eastAsia="ru-RU"/>
        </w:rPr>
        <w:t> направления прокурорами требований о проведении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hyperlink r:id="rId5" w:anchor="2000" w:history="1">
        <w:r w:rsidRPr="00AF4CE9">
          <w:rPr>
            <w:rFonts w:ascii="Arial" w:eastAsia="Times New Roman" w:hAnsi="Arial" w:cs="Arial"/>
            <w:color w:val="808080"/>
            <w:sz w:val="25"/>
            <w:u w:val="single"/>
            <w:lang w:eastAsia="ru-RU"/>
          </w:rPr>
          <w:t>порядок</w:t>
        </w:r>
      </w:hyperlink>
      <w:r w:rsidRPr="00AF4CE9">
        <w:rPr>
          <w:rFonts w:ascii="Arial" w:eastAsia="Times New Roman" w:hAnsi="Arial" w:cs="Arial"/>
          <w:color w:val="333333"/>
          <w:sz w:val="25"/>
          <w:szCs w:val="25"/>
          <w:lang w:eastAsia="ru-RU"/>
        </w:rPr>
        <w:t>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hyperlink r:id="rId6" w:anchor="3000" w:history="1">
        <w:r w:rsidRPr="00AF4CE9">
          <w:rPr>
            <w:rFonts w:ascii="Arial" w:eastAsia="Times New Roman" w:hAnsi="Arial" w:cs="Arial"/>
            <w:color w:val="808080"/>
            <w:sz w:val="25"/>
            <w:u w:val="single"/>
            <w:lang w:eastAsia="ru-RU"/>
          </w:rPr>
          <w:t>порядок</w:t>
        </w:r>
      </w:hyperlink>
      <w:r w:rsidRPr="00AF4CE9">
        <w:rPr>
          <w:rFonts w:ascii="Arial" w:eastAsia="Times New Roman" w:hAnsi="Arial" w:cs="Arial"/>
          <w:color w:val="333333"/>
          <w:sz w:val="25"/>
          <w:szCs w:val="25"/>
          <w:lang w:eastAsia="ru-RU"/>
        </w:rPr>
        <w:t> 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 Заместителю Генерального прокурора Российской Федерации - Главному военному прокурору определить </w:t>
      </w:r>
      <w:hyperlink r:id="rId7" w:anchor="2000" w:history="1">
        <w:r w:rsidRPr="00AF4CE9">
          <w:rPr>
            <w:rFonts w:ascii="Arial" w:eastAsia="Times New Roman" w:hAnsi="Arial" w:cs="Arial"/>
            <w:color w:val="808080"/>
            <w:sz w:val="25"/>
            <w:u w:val="single"/>
            <w:lang w:eastAsia="ru-RU"/>
          </w:rPr>
          <w:t>порядок</w:t>
        </w:r>
      </w:hyperlink>
      <w:r w:rsidRPr="00AF4CE9">
        <w:rPr>
          <w:rFonts w:ascii="Arial" w:eastAsia="Times New Roman" w:hAnsi="Arial" w:cs="Arial"/>
          <w:color w:val="333333"/>
          <w:sz w:val="25"/>
          <w:szCs w:val="25"/>
          <w:lang w:eastAsia="ru-RU"/>
        </w:rPr>
        <w:t> рассмотрения военными прокурорами проектов ежегодных планов контрольных (надзорных) мероприятий и определения органа прокуратуры для согласования указанных планов в соответствии с установленной компетенцией и закрепленными предметами ведения, а также </w:t>
      </w:r>
      <w:hyperlink r:id="rId8" w:anchor="1000" w:history="1">
        <w:r w:rsidRPr="00AF4CE9">
          <w:rPr>
            <w:rFonts w:ascii="Arial" w:eastAsia="Times New Roman" w:hAnsi="Arial" w:cs="Arial"/>
            <w:color w:val="808080"/>
            <w:sz w:val="25"/>
            <w:u w:val="single"/>
            <w:lang w:eastAsia="ru-RU"/>
          </w:rPr>
          <w:t>порядок</w:t>
        </w:r>
      </w:hyperlink>
      <w:r w:rsidRPr="00AF4CE9">
        <w:rPr>
          <w:rFonts w:ascii="Arial" w:eastAsia="Times New Roman" w:hAnsi="Arial" w:cs="Arial"/>
          <w:color w:val="333333"/>
          <w:sz w:val="25"/>
          <w:szCs w:val="25"/>
          <w:lang w:eastAsia="ru-RU"/>
        </w:rPr>
        <w:t> направления требований о проведении контрольных (надзорных) мероприятий в органах военной прокуратуры.</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3. </w:t>
      </w:r>
      <w:proofErr w:type="gramStart"/>
      <w:r w:rsidRPr="00AF4CE9">
        <w:rPr>
          <w:rFonts w:ascii="Arial" w:eastAsia="Times New Roman" w:hAnsi="Arial" w:cs="Arial"/>
          <w:color w:val="333333"/>
          <w:sz w:val="25"/>
          <w:szCs w:val="25"/>
          <w:lang w:eastAsia="ru-RU"/>
        </w:rPr>
        <w:t xml:space="preserve">Начальникам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Главной военной прокуратуре, прокурорам субъектов Российской Федерации, приравненным к ним военным и иным специализированным прокурорам, прокурору комплекса "Байконур", прокурорам городов, районов, другим территориальным и приравненным к ним </w:t>
      </w:r>
      <w:r w:rsidRPr="00AF4CE9">
        <w:rPr>
          <w:rFonts w:ascii="Arial" w:eastAsia="Times New Roman" w:hAnsi="Arial" w:cs="Arial"/>
          <w:color w:val="333333"/>
          <w:sz w:val="25"/>
          <w:szCs w:val="25"/>
          <w:lang w:eastAsia="ru-RU"/>
        </w:rPr>
        <w:lastRenderedPageBreak/>
        <w:t>специализированным</w:t>
      </w:r>
      <w:proofErr w:type="gramEnd"/>
      <w:r w:rsidRPr="00AF4CE9">
        <w:rPr>
          <w:rFonts w:ascii="Arial" w:eastAsia="Times New Roman" w:hAnsi="Arial" w:cs="Arial"/>
          <w:color w:val="333333"/>
          <w:sz w:val="25"/>
          <w:szCs w:val="25"/>
          <w:lang w:eastAsia="ru-RU"/>
        </w:rPr>
        <w:t xml:space="preserve"> прокурорам обеспечить надлежащее рассмотрение проектов ежегодных планов контрольных (надзорных) мероприятий и согласование внеплановых контрольных (надзорных) мероприятий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4. Начальнику Главного управления правовой статистики и информационных технологий обеспечить доступ перечисленных в </w:t>
      </w:r>
      <w:hyperlink r:id="rId9" w:anchor="3" w:history="1">
        <w:r w:rsidRPr="00AF4CE9">
          <w:rPr>
            <w:rFonts w:ascii="Arial" w:eastAsia="Times New Roman" w:hAnsi="Arial" w:cs="Arial"/>
            <w:color w:val="808080"/>
            <w:sz w:val="25"/>
            <w:u w:val="single"/>
            <w:lang w:eastAsia="ru-RU"/>
          </w:rPr>
          <w:t>пункте 3</w:t>
        </w:r>
      </w:hyperlink>
      <w:r w:rsidRPr="00AF4CE9">
        <w:rPr>
          <w:rFonts w:ascii="Arial" w:eastAsia="Times New Roman" w:hAnsi="Arial" w:cs="Arial"/>
          <w:color w:val="333333"/>
          <w:sz w:val="25"/>
          <w:szCs w:val="25"/>
          <w:lang w:eastAsia="ru-RU"/>
        </w:rPr>
        <w:t> настоящего приказа подразделений Генеральной прокуратуры Российской Федерации и органов прокуратуры к ЕРКНМ и бесперебойное функционирование данной информационной системы с 01.07.2021.</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5. Начальникам главного управления и управлений Генеральной прокуратуры Российской Федерации по федеральным округам, прокурорам субъектов Российской Федерации, приравненным к ним военным и иным специализированным прокурорам, прокурору комплекса "Байконур":</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1) регулярно анализировать внесенные в ЕРКНМ сведения о проведенных контрольных (надзорных) и профилактических мероприятиях с целью выявления и пресечения фактов проведения контрольных (надзорных) и профилактических мероприятий, противоречащих законодательству, без согласования с прокурором, с нарушением предельных сроков их осуществления, незаконного включения в ежегодный план контрольных (надзорных) мероприятий при отсутствии оснований для их проведения с учетом, категорий риска объектов контроля, несоответствия вида</w:t>
      </w:r>
      <w:proofErr w:type="gramEnd"/>
      <w:r w:rsidRPr="00AF4CE9">
        <w:rPr>
          <w:rFonts w:ascii="Arial" w:eastAsia="Times New Roman" w:hAnsi="Arial" w:cs="Arial"/>
          <w:color w:val="333333"/>
          <w:sz w:val="25"/>
          <w:szCs w:val="25"/>
          <w:lang w:eastAsia="ru-RU"/>
        </w:rPr>
        <w:t xml:space="preserve"> контрольного (надзорного) мероприятия индикаторам риска, предмета контрольного (надзорного) мероприятия полномочиям контрольных (надзорных) органов, повторной организации мероприятий по одному и тому же предмету (соблюдения одних и тех же обязательных требований) в отношении одного объекта контроля несколькими контрольными (надзорными) органами, нарушений порядка внесения сведений в названную информационную систему;</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2) обеспечить системный сбор, накопление и обработку информации о нарушениях прав субъектов предпринимательской деятельности при осуществлении государственного контроля (надзора), муниципального контроля с использованием сведений общественных организаций, средств массовой информации, обращений субъектов предпринимательской деятельности, судебной практики и ЕРКНМ, в том числе в целях выявления контрольных (надзорных) мероприятий, информация о которых на момент начала их проведения в ЕРКНМ отсутствовала;</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 xml:space="preserve">3) при установлении фактов незаконного проведения контрольных (надзорных) и профилактических мероприятий и привлечения юридических лиц, их должностных лиц, индивидуальных предпринимателей и граждан, не являющихся индивидуальными предпринимателями, к ответственности давать принципиальную оценку действиям сотрудников контролирующих органов и </w:t>
      </w:r>
      <w:r w:rsidRPr="00AF4CE9">
        <w:rPr>
          <w:rFonts w:ascii="Arial" w:eastAsia="Times New Roman" w:hAnsi="Arial" w:cs="Arial"/>
          <w:color w:val="333333"/>
          <w:sz w:val="25"/>
          <w:szCs w:val="25"/>
          <w:lang w:eastAsia="ru-RU"/>
        </w:rPr>
        <w:lastRenderedPageBreak/>
        <w:t>принимать необходимые меры реагирования для их привлечения к ответственности и отмены результатов контрольного (надзорного) мероприятия, иных негативных последствий незаконного вмешательства в хозяйственную деятельность, обеспечивать</w:t>
      </w:r>
      <w:proofErr w:type="gramEnd"/>
      <w:r w:rsidRPr="00AF4CE9">
        <w:rPr>
          <w:rFonts w:ascii="Arial" w:eastAsia="Times New Roman" w:hAnsi="Arial" w:cs="Arial"/>
          <w:color w:val="333333"/>
          <w:sz w:val="25"/>
          <w:szCs w:val="25"/>
          <w:lang w:eastAsia="ru-RU"/>
        </w:rPr>
        <w:t xml:space="preserve"> восстановление нарушенных прав;</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4) выводы и результаты обобщений использовать для совершенствования надзорной практики;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5) в рамках компетенции рассматривать на межведомственных совещаниях и заседаниях коллегии вопросы законности проверок бизнеса.</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6. </w:t>
      </w:r>
      <w:proofErr w:type="gramStart"/>
      <w:r w:rsidRPr="00AF4CE9">
        <w:rPr>
          <w:rFonts w:ascii="Arial" w:eastAsia="Times New Roman" w:hAnsi="Arial" w:cs="Arial"/>
          <w:color w:val="333333"/>
          <w:sz w:val="25"/>
          <w:szCs w:val="25"/>
          <w:lang w:eastAsia="ru-RU"/>
        </w:rPr>
        <w:t>Главной военной прокуратуре, управлению по надзору за исполнением законов на транспорте и в таможенной сфере, главному управлению и управлениям Генеральной прокуратуры Российской Федерации по федеральным округам, прокуратурам субъектов Российской Федерации и приравненным к ним специализированным прокуратурам, прокуратуре комплекса "Байконур" о результатах работы на данном направлении, наиболее серьезных нарушениях и возникающих проблемах информировать Главное управление по надзору за исполнением федерального законодательства</w:t>
      </w:r>
      <w:proofErr w:type="gramEnd"/>
      <w:r w:rsidRPr="00AF4CE9">
        <w:rPr>
          <w:rFonts w:ascii="Arial" w:eastAsia="Times New Roman" w:hAnsi="Arial" w:cs="Arial"/>
          <w:color w:val="333333"/>
          <w:sz w:val="25"/>
          <w:szCs w:val="25"/>
          <w:lang w:eastAsia="ru-RU"/>
        </w:rPr>
        <w:t xml:space="preserve"> один раз в полугодие до 20 числа месяца, следующего за отчетным периодом.</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7. Установить, что настоящий приказ вступает в силу с 01.07.2021 и действует в части правоотношений, урегулированных Федеральным законом от 31.07.2020 № 248-ФЗ "О государственном контроле (надзоре) и муниципальном контроле в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8. Приказ опубликовать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9. </w:t>
      </w:r>
      <w:proofErr w:type="gramStart"/>
      <w:r w:rsidRPr="00AF4CE9">
        <w:rPr>
          <w:rFonts w:ascii="Arial" w:eastAsia="Times New Roman" w:hAnsi="Arial" w:cs="Arial"/>
          <w:color w:val="333333"/>
          <w:sz w:val="25"/>
          <w:szCs w:val="25"/>
          <w:lang w:eastAsia="ru-RU"/>
        </w:rPr>
        <w:t>Контроль за</w:t>
      </w:r>
      <w:proofErr w:type="gramEnd"/>
      <w:r w:rsidRPr="00AF4CE9">
        <w:rPr>
          <w:rFonts w:ascii="Arial" w:eastAsia="Times New Roman" w:hAnsi="Arial" w:cs="Arial"/>
          <w:color w:val="333333"/>
          <w:sz w:val="25"/>
          <w:szCs w:val="25"/>
          <w:lang w:eastAsia="ru-RU"/>
        </w:rPr>
        <w:t xml:space="preserve"> исполнением приказа возложить на заместителей Генерального прокурора Российской Федерации по направлениям деятельности.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Приказ направить заместителям Генерального прокурора Российской Федерации, советникам Генерального прокурора Российской Федерации, старшим помощникам Генерального прокурора Российской Федерации по особым поручениям, помощникам заместителей Генерального прокурора Российской Федерации по особым поручениям, начальникам главных управлений, управлений и отделов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и иным специализированным прокурорам, прокурору комплекса "Байконур</w:t>
      </w:r>
      <w:proofErr w:type="gramEnd"/>
      <w:r w:rsidRPr="00AF4CE9">
        <w:rPr>
          <w:rFonts w:ascii="Arial" w:eastAsia="Times New Roman" w:hAnsi="Arial" w:cs="Arial"/>
          <w:color w:val="333333"/>
          <w:sz w:val="25"/>
          <w:szCs w:val="25"/>
          <w:lang w:eastAsia="ru-RU"/>
        </w:rPr>
        <w:t xml:space="preserve">", </w:t>
      </w:r>
      <w:proofErr w:type="gramStart"/>
      <w:r w:rsidRPr="00AF4CE9">
        <w:rPr>
          <w:rFonts w:ascii="Arial" w:eastAsia="Times New Roman" w:hAnsi="Arial" w:cs="Arial"/>
          <w:color w:val="333333"/>
          <w:sz w:val="25"/>
          <w:szCs w:val="25"/>
          <w:lang w:eastAsia="ru-RU"/>
        </w:rPr>
        <w:t>которым</w:t>
      </w:r>
      <w:proofErr w:type="gramEnd"/>
      <w:r w:rsidRPr="00AF4CE9">
        <w:rPr>
          <w:rFonts w:ascii="Arial" w:eastAsia="Times New Roman" w:hAnsi="Arial" w:cs="Arial"/>
          <w:color w:val="333333"/>
          <w:sz w:val="25"/>
          <w:szCs w:val="25"/>
          <w:lang w:eastAsia="ru-RU"/>
        </w:rPr>
        <w:t xml:space="preserve"> довести его содержание до сведения подчиненных работников.</w:t>
      </w:r>
    </w:p>
    <w:tbl>
      <w:tblPr>
        <w:tblW w:w="0" w:type="auto"/>
        <w:tblCellMar>
          <w:top w:w="15" w:type="dxa"/>
          <w:left w:w="15" w:type="dxa"/>
          <w:bottom w:w="15" w:type="dxa"/>
          <w:right w:w="15" w:type="dxa"/>
        </w:tblCellMar>
        <w:tblLook w:val="04A0"/>
      </w:tblPr>
      <w:tblGrid>
        <w:gridCol w:w="3531"/>
        <w:gridCol w:w="3531"/>
      </w:tblGrid>
      <w:tr w:rsidR="00AF4CE9" w:rsidRPr="00AF4CE9" w:rsidTr="00AF4CE9">
        <w:tc>
          <w:tcPr>
            <w:tcW w:w="2500" w:type="pct"/>
            <w:hideMark/>
          </w:tcPr>
          <w:p w:rsidR="00AF4CE9" w:rsidRPr="00AF4CE9" w:rsidRDefault="00AF4CE9" w:rsidP="00AF4CE9">
            <w:pPr>
              <w:spacing w:after="0" w:line="240" w:lineRule="auto"/>
              <w:jc w:val="both"/>
              <w:rPr>
                <w:rFonts w:ascii="Times New Roman" w:eastAsia="Times New Roman" w:hAnsi="Times New Roman" w:cs="Times New Roman"/>
                <w:sz w:val="24"/>
                <w:szCs w:val="24"/>
                <w:lang w:eastAsia="ru-RU"/>
              </w:rPr>
            </w:pPr>
            <w:r w:rsidRPr="00AF4CE9">
              <w:rPr>
                <w:rFonts w:ascii="Times New Roman" w:eastAsia="Times New Roman" w:hAnsi="Times New Roman" w:cs="Times New Roman"/>
                <w:sz w:val="24"/>
                <w:szCs w:val="24"/>
                <w:lang w:eastAsia="ru-RU"/>
              </w:rPr>
              <w:t>Генеральный прокурор</w:t>
            </w:r>
            <w:r w:rsidRPr="00AF4CE9">
              <w:rPr>
                <w:rFonts w:ascii="Times New Roman" w:eastAsia="Times New Roman" w:hAnsi="Times New Roman" w:cs="Times New Roman"/>
                <w:sz w:val="24"/>
                <w:szCs w:val="24"/>
                <w:lang w:eastAsia="ru-RU"/>
              </w:rPr>
              <w:br/>
              <w:t>Российской Федерации</w:t>
            </w:r>
            <w:r w:rsidRPr="00AF4CE9">
              <w:rPr>
                <w:rFonts w:ascii="Times New Roman" w:eastAsia="Times New Roman" w:hAnsi="Times New Roman" w:cs="Times New Roman"/>
                <w:sz w:val="24"/>
                <w:szCs w:val="24"/>
                <w:lang w:eastAsia="ru-RU"/>
              </w:rPr>
              <w:br/>
              <w:t>действительный государственный</w:t>
            </w:r>
            <w:r w:rsidRPr="00AF4CE9">
              <w:rPr>
                <w:rFonts w:ascii="Times New Roman" w:eastAsia="Times New Roman" w:hAnsi="Times New Roman" w:cs="Times New Roman"/>
                <w:sz w:val="24"/>
                <w:szCs w:val="24"/>
                <w:lang w:eastAsia="ru-RU"/>
              </w:rPr>
              <w:br/>
              <w:t>советник юстиции</w:t>
            </w:r>
          </w:p>
        </w:tc>
        <w:tc>
          <w:tcPr>
            <w:tcW w:w="2500" w:type="pct"/>
            <w:hideMark/>
          </w:tcPr>
          <w:p w:rsidR="00AF4CE9" w:rsidRPr="00AF4CE9" w:rsidRDefault="00AF4CE9" w:rsidP="00AF4CE9">
            <w:pPr>
              <w:spacing w:after="0" w:line="240" w:lineRule="auto"/>
              <w:ind w:left="1572"/>
              <w:jc w:val="both"/>
              <w:rPr>
                <w:rFonts w:ascii="Times New Roman" w:eastAsia="Times New Roman" w:hAnsi="Times New Roman" w:cs="Times New Roman"/>
                <w:sz w:val="24"/>
                <w:szCs w:val="24"/>
                <w:lang w:eastAsia="ru-RU"/>
              </w:rPr>
            </w:pPr>
            <w:r w:rsidRPr="00AF4CE9">
              <w:rPr>
                <w:rFonts w:ascii="Times New Roman" w:eastAsia="Times New Roman" w:hAnsi="Times New Roman" w:cs="Times New Roman"/>
                <w:sz w:val="24"/>
                <w:szCs w:val="24"/>
                <w:lang w:eastAsia="ru-RU"/>
              </w:rPr>
              <w:t>И.В. Краснов</w:t>
            </w:r>
          </w:p>
        </w:tc>
      </w:tr>
    </w:tbl>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lastRenderedPageBreak/>
        <w:t>УТВЕРЖДЕН</w:t>
      </w:r>
      <w:proofErr w:type="gramEnd"/>
      <w:r w:rsidRPr="00AF4CE9">
        <w:rPr>
          <w:rFonts w:ascii="Arial" w:eastAsia="Times New Roman" w:hAnsi="Arial" w:cs="Arial"/>
          <w:color w:val="333333"/>
          <w:sz w:val="25"/>
          <w:szCs w:val="25"/>
          <w:lang w:eastAsia="ru-RU"/>
        </w:rPr>
        <w:br/>
      </w:r>
      <w:hyperlink r:id="rId10" w:anchor="0" w:history="1">
        <w:r w:rsidRPr="00AF4CE9">
          <w:rPr>
            <w:rFonts w:ascii="Arial" w:eastAsia="Times New Roman" w:hAnsi="Arial" w:cs="Arial"/>
            <w:color w:val="808080"/>
            <w:sz w:val="25"/>
            <w:u w:val="single"/>
            <w:lang w:eastAsia="ru-RU"/>
          </w:rPr>
          <w:t>приказом</w:t>
        </w:r>
      </w:hyperlink>
      <w:r w:rsidRPr="00AF4CE9">
        <w:rPr>
          <w:rFonts w:ascii="Arial" w:eastAsia="Times New Roman" w:hAnsi="Arial" w:cs="Arial"/>
          <w:color w:val="333333"/>
          <w:sz w:val="25"/>
          <w:szCs w:val="25"/>
          <w:lang w:eastAsia="ru-RU"/>
        </w:rPr>
        <w:br/>
        <w:t>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jc w:val="center"/>
        <w:outlineLvl w:val="2"/>
        <w:rPr>
          <w:rFonts w:ascii="Arial" w:eastAsia="Times New Roman" w:hAnsi="Arial" w:cs="Arial"/>
          <w:b/>
          <w:bCs/>
          <w:color w:val="333333"/>
          <w:sz w:val="29"/>
          <w:szCs w:val="29"/>
          <w:lang w:eastAsia="ru-RU"/>
        </w:rPr>
      </w:pPr>
      <w:r w:rsidRPr="00AF4CE9">
        <w:rPr>
          <w:rFonts w:ascii="Arial" w:eastAsia="Times New Roman" w:hAnsi="Arial" w:cs="Arial"/>
          <w:b/>
          <w:bCs/>
          <w:color w:val="333333"/>
          <w:sz w:val="29"/>
          <w:szCs w:val="29"/>
          <w:lang w:eastAsia="ru-RU"/>
        </w:rPr>
        <w:t>Порядок</w:t>
      </w:r>
      <w:r w:rsidRPr="00AF4CE9">
        <w:rPr>
          <w:rFonts w:ascii="Arial" w:eastAsia="Times New Roman" w:hAnsi="Arial" w:cs="Arial"/>
          <w:b/>
          <w:bCs/>
          <w:color w:val="333333"/>
          <w:sz w:val="29"/>
          <w:szCs w:val="29"/>
          <w:lang w:eastAsia="ru-RU"/>
        </w:rPr>
        <w:br/>
        <w:t>направления прокурорами требований о проведении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 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и иных нормативных правовых актов, регулирующих данную сферу правоотношений.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Форма требования установлена </w:t>
      </w:r>
      <w:hyperlink r:id="rId11" w:anchor="10000" w:history="1">
        <w:r w:rsidRPr="00AF4CE9">
          <w:rPr>
            <w:rFonts w:ascii="Arial" w:eastAsia="Times New Roman" w:hAnsi="Arial" w:cs="Arial"/>
            <w:color w:val="808080"/>
            <w:sz w:val="25"/>
            <w:u w:val="single"/>
            <w:lang w:eastAsia="ru-RU"/>
          </w:rPr>
          <w:t>приложением № 1</w:t>
        </w:r>
      </w:hyperlink>
      <w:r w:rsidRPr="00AF4CE9">
        <w:rPr>
          <w:rFonts w:ascii="Arial" w:eastAsia="Times New Roman" w:hAnsi="Arial" w:cs="Arial"/>
          <w:color w:val="333333"/>
          <w:sz w:val="25"/>
          <w:szCs w:val="25"/>
          <w:lang w:eastAsia="ru-RU"/>
        </w:rPr>
        <w:t> к настоящему приказу.</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3. Направление требования о проведении контрольного (надзорного) мероприятия в соответствии со статьей 63 указанного Федерального закона (далее - требование) осуществляется в следующем порядке:</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начальники Главного управления по надзору за исполнением федерального законодательства, управления по надзору за исполнением законов на транспорте и в таможенной сфере, главного управления и управлений Генеральной прокуратуры Российской Федерации по федеральным округам или их заместители направляют требования о проведении внеплановых контрольных (надзорных) мероприятий в федеральные органы контроля (надзора) и их территориальные органы в федеральных округах в соответствии с установленной компетенцией</w:t>
      </w:r>
      <w:proofErr w:type="gramEnd"/>
      <w:r w:rsidRPr="00AF4CE9">
        <w:rPr>
          <w:rFonts w:ascii="Arial" w:eastAsia="Times New Roman" w:hAnsi="Arial" w:cs="Arial"/>
          <w:color w:val="333333"/>
          <w:sz w:val="25"/>
          <w:szCs w:val="25"/>
          <w:lang w:eastAsia="ru-RU"/>
        </w:rPr>
        <w:t xml:space="preserve"> и закрепленными предметами 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прокуроры субъектов Российской Федерации, прокурор комплекса "Байконур" или их заместители направляют требования о проведении внеплановых контрольных (надзорных) мероприятий в межрегиональные территориальные органы федеральных органов исполнительной власти, предусмотренные пунктом 3 распоряжения Генерального прокурора Российской Федерации от 16.05.2016 № 288/7р "Об организации надзора за исполнением законов межрегиональными территориальными органами федеральных государственных органов", органы контроля (надзора) субъектов Российской Федерации и территориальные подразделения федеральных</w:t>
      </w:r>
      <w:proofErr w:type="gramEnd"/>
      <w:r w:rsidRPr="00AF4CE9">
        <w:rPr>
          <w:rFonts w:ascii="Arial" w:eastAsia="Times New Roman" w:hAnsi="Arial" w:cs="Arial"/>
          <w:color w:val="333333"/>
          <w:sz w:val="25"/>
          <w:szCs w:val="25"/>
          <w:lang w:eastAsia="ru-RU"/>
        </w:rPr>
        <w:t xml:space="preserve"> органов контроля (надзора) в субъектах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lastRenderedPageBreak/>
        <w:t>транспортные прокуроры (на правах прокуроров субъектов Российской Федерации) 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межрегиональные органы контроля (надзора) в соответствии с установленной компетенцией и закрепленными</w:t>
      </w:r>
      <w:proofErr w:type="gramEnd"/>
      <w:r w:rsidRPr="00AF4CE9">
        <w:rPr>
          <w:rFonts w:ascii="Arial" w:eastAsia="Times New Roman" w:hAnsi="Arial" w:cs="Arial"/>
          <w:color w:val="333333"/>
          <w:sz w:val="25"/>
          <w:szCs w:val="25"/>
          <w:lang w:eastAsia="ru-RU"/>
        </w:rPr>
        <w:t xml:space="preserve"> предметами 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природоохранные прокуроры (на правах прокуроров субъектов Российской Федерации) или их заместители направляют требования о проведении внеплановых контрольных (надзорных) мероприятий в органы контроля (надзора) регионального и межрегионального уровней в соответствии с установленной компетенцией и закрепленными предметами 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прокуроры городов и районов, другие территориальные прокуроры или их заместители - в органы государственного контроля (надзора) и муниципального контроля, поднадзорные городским и районным (межрайонным) прокуратурам;</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транспортные прокуроры (на правах районных) или их заместители направляют требования о проведении внеплановых контрольных (надзорных) мероприятий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региональные и городские (районные) органы контроля (надзора) в соответствии с установленной компетенцией и закрепленными предметами ведения.</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Аналогичным образом организуют работу прокуроры иных специализированных прокуратур.</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4. В случае направления требования в отношении юридического лица, индивидуального предпринимателя и (или) гражданина, не являющегося индивидуальным предпринимателем (конкретного объекта проверки), по поступившим в органы прокуратуры материалам и обращениям, содержащим достоверные сведения о нарушении закона, дается оценка необходимости и обоснованности проведения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5. Исключаются случаи направления требования в неуполномоченные органы и организации либо с целью уклонения от установленных законом ограничений на проведение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6. В целях недопущения необоснованного вмешательства в деятельность хозяйствующего субъекта прокуроры учитывают результаты ранее проведенных контрольных (надзорных) и профилактических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7. В каждом конкретном случае прокуроры, направившие требование, контролируют поступление информации о результатах контрольных (надзорных) мероприятий в прокуратуру, а также оценивают достаточность и обоснованность принятых органом контроля (надзора) мер.</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8. Исключаются случаи направления требований руководителям федеральных органов контроля (надзора) и их территориальных органов в федеральных округах прокурорами районов, городов, субъектов Российской Федерации, приравненными к ним прокурорами специализированных прокуратур, минуя Генеральную прокуратуру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9. Организуется учет направленных требований в отношении юридических лиц, индивидуальных предпринимателей, граждан, не являющихся индивидуальными предпринимателями, на системной основе проводится анализ их обоснованности.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УТВЕРЖДЕН</w:t>
      </w:r>
      <w:proofErr w:type="gramEnd"/>
      <w:r w:rsidRPr="00AF4CE9">
        <w:rPr>
          <w:rFonts w:ascii="Arial" w:eastAsia="Times New Roman" w:hAnsi="Arial" w:cs="Arial"/>
          <w:color w:val="333333"/>
          <w:sz w:val="25"/>
          <w:szCs w:val="25"/>
          <w:lang w:eastAsia="ru-RU"/>
        </w:rPr>
        <w:br/>
      </w:r>
      <w:hyperlink r:id="rId12" w:anchor="0" w:history="1">
        <w:r w:rsidRPr="00AF4CE9">
          <w:rPr>
            <w:rFonts w:ascii="Arial" w:eastAsia="Times New Roman" w:hAnsi="Arial" w:cs="Arial"/>
            <w:color w:val="808080"/>
            <w:sz w:val="25"/>
            <w:u w:val="single"/>
            <w:lang w:eastAsia="ru-RU"/>
          </w:rPr>
          <w:t>приказом</w:t>
        </w:r>
      </w:hyperlink>
      <w:r w:rsidRPr="00AF4CE9">
        <w:rPr>
          <w:rFonts w:ascii="Arial" w:eastAsia="Times New Roman" w:hAnsi="Arial" w:cs="Arial"/>
          <w:color w:val="333333"/>
          <w:sz w:val="25"/>
          <w:szCs w:val="25"/>
          <w:lang w:eastAsia="ru-RU"/>
        </w:rPr>
        <w:br/>
        <w:t>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jc w:val="center"/>
        <w:outlineLvl w:val="2"/>
        <w:rPr>
          <w:rFonts w:ascii="Arial" w:eastAsia="Times New Roman" w:hAnsi="Arial" w:cs="Arial"/>
          <w:b/>
          <w:bCs/>
          <w:color w:val="333333"/>
          <w:sz w:val="29"/>
          <w:szCs w:val="29"/>
          <w:lang w:eastAsia="ru-RU"/>
        </w:rPr>
      </w:pPr>
      <w:r w:rsidRPr="00AF4CE9">
        <w:rPr>
          <w:rFonts w:ascii="Arial" w:eastAsia="Times New Roman" w:hAnsi="Arial" w:cs="Arial"/>
          <w:b/>
          <w:bCs/>
          <w:color w:val="333333"/>
          <w:sz w:val="29"/>
          <w:szCs w:val="29"/>
          <w:lang w:eastAsia="ru-RU"/>
        </w:rPr>
        <w:t>Порядок</w:t>
      </w:r>
      <w:r w:rsidRPr="00AF4CE9">
        <w:rPr>
          <w:rFonts w:ascii="Arial" w:eastAsia="Times New Roman" w:hAnsi="Arial" w:cs="Arial"/>
          <w:b/>
          <w:bCs/>
          <w:color w:val="333333"/>
          <w:sz w:val="29"/>
          <w:szCs w:val="29"/>
          <w:lang w:eastAsia="ru-RU"/>
        </w:rPr>
        <w:br/>
        <w:t>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w:t>
      </w:r>
    </w:p>
    <w:p w:rsidR="00AF4CE9" w:rsidRPr="00AF4CE9" w:rsidRDefault="00AF4CE9" w:rsidP="00AF4CE9">
      <w:pPr>
        <w:shd w:val="clear" w:color="auto" w:fill="FFFFFF"/>
        <w:spacing w:after="285" w:line="301" w:lineRule="atLeast"/>
        <w:jc w:val="both"/>
        <w:outlineLvl w:val="2"/>
        <w:rPr>
          <w:rFonts w:ascii="Arial" w:eastAsia="Times New Roman" w:hAnsi="Arial" w:cs="Arial"/>
          <w:b/>
          <w:bCs/>
          <w:color w:val="333333"/>
          <w:sz w:val="29"/>
          <w:szCs w:val="29"/>
          <w:lang w:eastAsia="ru-RU"/>
        </w:rPr>
      </w:pPr>
      <w:r w:rsidRPr="00AF4CE9">
        <w:rPr>
          <w:rFonts w:ascii="Arial" w:eastAsia="Times New Roman" w:hAnsi="Arial" w:cs="Arial"/>
          <w:b/>
          <w:bCs/>
          <w:color w:val="333333"/>
          <w:sz w:val="29"/>
          <w:szCs w:val="29"/>
          <w:lang w:eastAsia="ru-RU"/>
        </w:rPr>
        <w:t>1. Общие положения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1.1. </w:t>
      </w:r>
      <w:proofErr w:type="gramStart"/>
      <w:r w:rsidRPr="00AF4CE9">
        <w:rPr>
          <w:rFonts w:ascii="Arial" w:eastAsia="Times New Roman" w:hAnsi="Arial" w:cs="Arial"/>
          <w:color w:val="333333"/>
          <w:sz w:val="25"/>
          <w:szCs w:val="25"/>
          <w:lang w:eastAsia="ru-RU"/>
        </w:rPr>
        <w:t>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(далее - Федеральный закон № 248-ФЗ),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w:t>
      </w:r>
      <w:proofErr w:type="gramEnd"/>
      <w:r w:rsidRPr="00AF4CE9">
        <w:rPr>
          <w:rFonts w:ascii="Arial" w:eastAsia="Times New Roman" w:hAnsi="Arial" w:cs="Arial"/>
          <w:color w:val="333333"/>
          <w:sz w:val="25"/>
          <w:szCs w:val="25"/>
          <w:lang w:eastAsia="ru-RU"/>
        </w:rPr>
        <w:t xml:space="preserve"> Правительства Российской Федерации от 31.12.2020 № 2428 (далее - Правила), и иными нормативными правовыми актами, регулирующими деятельность контрольных (надзорных) органов в указанной сфере правоотношений.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1.2. </w:t>
      </w:r>
      <w:proofErr w:type="gramStart"/>
      <w:r w:rsidRPr="00AF4CE9">
        <w:rPr>
          <w:rFonts w:ascii="Arial" w:eastAsia="Times New Roman" w:hAnsi="Arial" w:cs="Arial"/>
          <w:color w:val="333333"/>
          <w:sz w:val="25"/>
          <w:szCs w:val="25"/>
          <w:lang w:eastAsia="ru-RU"/>
        </w:rPr>
        <w:t xml:space="preserve">Органы контроля, формирующие ежегодные планы проведения плановых контрольных (надзорных) мероприятий на очередной календарный год (далее - </w:t>
      </w:r>
      <w:r w:rsidRPr="00AF4CE9">
        <w:rPr>
          <w:rFonts w:ascii="Arial" w:eastAsia="Times New Roman" w:hAnsi="Arial" w:cs="Arial"/>
          <w:color w:val="333333"/>
          <w:sz w:val="25"/>
          <w:szCs w:val="25"/>
          <w:lang w:eastAsia="ru-RU"/>
        </w:rPr>
        <w:lastRenderedPageBreak/>
        <w:t>ежегодный план контрольных (надзорных) мероприятий), определяются с учетом положений статей 1, 4-6 Федерального закона № 248-ФЗ и особенностей, предусмотренных частью 9 статьи 25, частью 3 статьи 54, частью 2 статьи 61, части 16 статьи 96 названного Федерального закона.</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1.3. </w:t>
      </w:r>
      <w:proofErr w:type="gramStart"/>
      <w:r w:rsidRPr="00AF4CE9">
        <w:rPr>
          <w:rFonts w:ascii="Arial" w:eastAsia="Times New Roman" w:hAnsi="Arial" w:cs="Arial"/>
          <w:color w:val="333333"/>
          <w:sz w:val="25"/>
          <w:szCs w:val="25"/>
          <w:lang w:eastAsia="ru-RU"/>
        </w:rPr>
        <w:t>Проект ежегодного плана контрольных (надзорных) мероприятий формируется в машиночитаемом виде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 в соответствии с периодичностью проведения плановых контрольных (надзорных) мероприятий, установленной федеральным</w:t>
      </w:r>
      <w:proofErr w:type="gramEnd"/>
      <w:r w:rsidRPr="00AF4CE9">
        <w:rPr>
          <w:rFonts w:ascii="Arial" w:eastAsia="Times New Roman" w:hAnsi="Arial" w:cs="Arial"/>
          <w:color w:val="333333"/>
          <w:sz w:val="25"/>
          <w:szCs w:val="25"/>
          <w:lang w:eastAsia="ru-RU"/>
        </w:rPr>
        <w:t xml:space="preserve"> законом, положением о виде контроля для категорий риска, к которым отнесены объекты контроля.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1.4. Представление проекта ежегодного плана контрольных (надзорных) мероприятий на согласование в органы прокуратуры осуществляется посредством его помещения в срок до 1 октября года, предшествующего году реализации ежегодного плана/должностными лицами, уполномоченными контрольным (надзорным) органом (далее - уполномоченные должностные лица), в машиночитаемом формате в ЕРКНМ в порядке, установленном Правилами.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1.5. Входящие и исходящие сведения и документы об изменении содержащейся в ЕРКНМ информации подлежат регистрации в органах прокуратуры с использованием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 276.</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1.6. </w:t>
      </w:r>
      <w:proofErr w:type="gramStart"/>
      <w:r w:rsidRPr="00AF4CE9">
        <w:rPr>
          <w:rFonts w:ascii="Arial" w:eastAsia="Times New Roman" w:hAnsi="Arial" w:cs="Arial"/>
          <w:color w:val="333333"/>
          <w:sz w:val="25"/>
          <w:szCs w:val="25"/>
          <w:lang w:eastAsia="ru-RU"/>
        </w:rPr>
        <w:t xml:space="preserve">Органы прокуратуры рассматривают проекты ежегодных планов контрольных (надзорных) мероприятий, размещенных в ЕРКНМ, в порядке, предусмотренном частью 5 статьи 61 Федерального закона № 248-ФЗ, в том числе на предмет законности включения или </w:t>
      </w:r>
      <w:proofErr w:type="spellStart"/>
      <w:r w:rsidRPr="00AF4CE9">
        <w:rPr>
          <w:rFonts w:ascii="Arial" w:eastAsia="Times New Roman" w:hAnsi="Arial" w:cs="Arial"/>
          <w:color w:val="333333"/>
          <w:sz w:val="25"/>
          <w:szCs w:val="25"/>
          <w:lang w:eastAsia="ru-RU"/>
        </w:rPr>
        <w:t>невключения</w:t>
      </w:r>
      <w:proofErr w:type="spellEnd"/>
      <w:r w:rsidRPr="00AF4CE9">
        <w:rPr>
          <w:rFonts w:ascii="Arial" w:eastAsia="Times New Roman" w:hAnsi="Arial" w:cs="Arial"/>
          <w:color w:val="333333"/>
          <w:sz w:val="25"/>
          <w:szCs w:val="25"/>
          <w:lang w:eastAsia="ru-RU"/>
        </w:rPr>
        <w:t xml:space="preserve"> в них плановых контрольных (надзорных) мероприятий по объектам контроля, с учетом категорий риска, установленной периодичности, наличия оснований для проведения контрольного (надзорного) мероприятия и полномочий у органа контроля (надзора) и</w:t>
      </w:r>
      <w:proofErr w:type="gramEnd"/>
      <w:r w:rsidRPr="00AF4CE9">
        <w:rPr>
          <w:rFonts w:ascii="Arial" w:eastAsia="Times New Roman" w:hAnsi="Arial" w:cs="Arial"/>
          <w:color w:val="333333"/>
          <w:sz w:val="25"/>
          <w:szCs w:val="25"/>
          <w:lang w:eastAsia="ru-RU"/>
        </w:rPr>
        <w:t xml:space="preserve"> их должностных лиц, фактов дублирования контрольных (надзорных) мероприятий на предмет исполнения одних и тех же обязательных требований, полноты и достоверности отражения сведений.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 этом следует учитывать, что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 в отношении него плановые контрольные (</w:t>
      </w:r>
      <w:proofErr w:type="gramStart"/>
      <w:r w:rsidRPr="00AF4CE9">
        <w:rPr>
          <w:rFonts w:ascii="Arial" w:eastAsia="Times New Roman" w:hAnsi="Arial" w:cs="Arial"/>
          <w:color w:val="333333"/>
          <w:sz w:val="25"/>
          <w:szCs w:val="25"/>
          <w:lang w:eastAsia="ru-RU"/>
        </w:rPr>
        <w:t xml:space="preserve">надзорные) </w:t>
      </w:r>
      <w:proofErr w:type="gramEnd"/>
      <w:r w:rsidRPr="00AF4CE9">
        <w:rPr>
          <w:rFonts w:ascii="Arial" w:eastAsia="Times New Roman" w:hAnsi="Arial" w:cs="Arial"/>
          <w:color w:val="333333"/>
          <w:sz w:val="25"/>
          <w:szCs w:val="25"/>
          <w:lang w:eastAsia="ru-RU"/>
        </w:rPr>
        <w:t>мероприятия не проводятся.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При наличии оснований органы прокуратуры вносят предложения уполномоченным должностным лицам контрольных (надзорных) органов об устранении выявленных замечаний, в том числе исключении запланированных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1.7. При формировании ежегодного плана контрольных (надзорных) мероприятий может предусматриваться проведение совместных плановых контрольных (надзорных) мероприятий с другими контрольными (надзорными) органами. </w:t>
      </w:r>
      <w:proofErr w:type="gramStart"/>
      <w:r w:rsidRPr="00AF4CE9">
        <w:rPr>
          <w:rFonts w:ascii="Arial" w:eastAsia="Times New Roman" w:hAnsi="Arial" w:cs="Arial"/>
          <w:color w:val="333333"/>
          <w:sz w:val="25"/>
          <w:szCs w:val="25"/>
          <w:lang w:eastAsia="ru-RU"/>
        </w:rPr>
        <w:t>Совместные плановые контрольные (надзорные) мероприятия включаются в ежегодный план как отдельные контрольные (надзорные) мероприятия, проводимые несколькими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roofErr w:type="gramEnd"/>
    </w:p>
    <w:p w:rsidR="00AF4CE9" w:rsidRPr="00AF4CE9" w:rsidRDefault="00AF4CE9" w:rsidP="00AF4CE9">
      <w:pPr>
        <w:shd w:val="clear" w:color="auto" w:fill="FFFFFF"/>
        <w:spacing w:after="285" w:line="301" w:lineRule="atLeast"/>
        <w:jc w:val="both"/>
        <w:outlineLvl w:val="2"/>
        <w:rPr>
          <w:rFonts w:ascii="Arial" w:eastAsia="Times New Roman" w:hAnsi="Arial" w:cs="Arial"/>
          <w:b/>
          <w:bCs/>
          <w:color w:val="333333"/>
          <w:sz w:val="29"/>
          <w:szCs w:val="29"/>
          <w:lang w:eastAsia="ru-RU"/>
        </w:rPr>
      </w:pPr>
      <w:r w:rsidRPr="00AF4CE9">
        <w:rPr>
          <w:rFonts w:ascii="Arial" w:eastAsia="Times New Roman" w:hAnsi="Arial" w:cs="Arial"/>
          <w:b/>
          <w:bCs/>
          <w:color w:val="333333"/>
          <w:sz w:val="29"/>
          <w:szCs w:val="29"/>
          <w:lang w:eastAsia="ru-RU"/>
        </w:rPr>
        <w:t>2. Рассмотрение проектов ежегодных планов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2.1. Рассмотрение проектов ежегодных планов контрольных (надзорных) мероприятий производится органами прокуратуры в пределах компетенции в следующем порядке:</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прокурорами городов, районов, другими территориальными и приравненными к ним специализированными прокурорами или их заместителями - в части проектов ежегодных планов соответственно городских, районных либо иных подразделений федеральных органов исполнительной власти, органов исполнительной власти субъектов Российской Федерации по месту их нахождения,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муниципального контроля;</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транспортными прокурорами на правах прокуроров районных прокуратур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государственных и муниципальных учреждений, наделенных полномочиями по осуществлению государственного контроля (надзора) в сфере транспорта (железнодорожного, воздушного и водного);</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прокурорами субъектов Российской Федерации или их заместителями - в части проектов ежегодных планов контрольных (надзорных) мероприятий межрегиональных территориальных органов федеральных органов исполнительной власти, предусмотренных пунктом 3 распоряжения Генерального прокурора Российской Федерации от 16.05.2016 № 288/7р "Об организации надзора за исполнением законов межрегиональными территориальными органами федеральных государственных органов" (далее - распоряжение Генерального прокурора Российской Федерации от 16.05.2016 № 288/7р), территориальных органов федеральных органов</w:t>
      </w:r>
      <w:proofErr w:type="gramEnd"/>
      <w:r w:rsidRPr="00AF4CE9">
        <w:rPr>
          <w:rFonts w:ascii="Arial" w:eastAsia="Times New Roman" w:hAnsi="Arial" w:cs="Arial"/>
          <w:color w:val="333333"/>
          <w:sz w:val="25"/>
          <w:szCs w:val="25"/>
          <w:lang w:eastAsia="ru-RU"/>
        </w:rPr>
        <w:t xml:space="preserve"> исполнительной </w:t>
      </w:r>
      <w:r w:rsidRPr="00AF4CE9">
        <w:rPr>
          <w:rFonts w:ascii="Arial" w:eastAsia="Times New Roman" w:hAnsi="Arial" w:cs="Arial"/>
          <w:color w:val="333333"/>
          <w:sz w:val="25"/>
          <w:szCs w:val="25"/>
          <w:lang w:eastAsia="ru-RU"/>
        </w:rPr>
        <w:lastRenderedPageBreak/>
        <w:t>власти по субъекту Российской Федерации, органов исполнительной власти субъектов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прокурором комплекса "Байконур" или его заместителем - в части проектов ежегодных планов контрольных (надзорных) мероприятий подразделений федеральных органов исполнительной власти, органов местного самоуправления, государственных и муниципальных учреждений, действующих на территории комплекса "Байконур", наделенных полномочиями по осуществлению государственного контроля (надзора);</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транспортными прокурорами, приравненными к прокурорам субъектов Российской Федерации, или их заместителями - в части проектов ежегодных планов контрольных (надзорных) мероприятий поднадзорных территориальных подразделений федеральных органов исполнительной власти и органов власти субъектов Российской Федерации, наделенных полномочиями по осуществлению государственного контроля (надзора) в сфере транспорта (железнодорожного, воздушного и водного), и органов внутренних дел на транспорте в пределах компетенции;</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Амурским бассейновым, Байкальским и Волжским межрегиональными природоохранными прокурорами или их заместителями - в части проектов ежегодных планов контрольных (надзорных) мероприятий поднадзорных природоохранных межрегиональных, территориальных подразделений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учреждений, наделенных полномочиями по осуществлению государственного контроля (надзора) в сфере охраны окружающей среды и природопользования, расположенных на территории, на которую</w:t>
      </w:r>
      <w:proofErr w:type="gramEnd"/>
      <w:r w:rsidRPr="00AF4CE9">
        <w:rPr>
          <w:rFonts w:ascii="Arial" w:eastAsia="Times New Roman" w:hAnsi="Arial" w:cs="Arial"/>
          <w:color w:val="333333"/>
          <w:sz w:val="25"/>
          <w:szCs w:val="25"/>
          <w:lang w:eastAsia="ru-RU"/>
        </w:rPr>
        <w:t xml:space="preserve"> распространяется компетенция соответствующей природоохранной прокуратуры (на правах прокуратуры субъекта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начальниками главного управления и управлений Генеральной прокуратуры Российской Федерации по федеральным округам или их заместителями - в части проектов ежегодных планов контрольных (надзорных) мероприятий поднадзорных окружных и в соответствии с пунктом 1 распоряжения Генерального прокурора Российской Федерации от 16.05.2016 № 288/7р межрегиональных территориальных органов федеральных органов исполнительной власти, наделенных полномочиями по осуществлению государственного контроля (надзора), в пределах компетенции;</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начальником управления по надзору за исполнением законов на транспорте и в таможенной сфере или его заместителем - в части проектов ежегодных планов контрольных (надзорных) мероприятий центральных аппаратов федеральных органов исполнительной власти, наделенных полномочиями по осуществлению государственного контроля (надзора) в области транспорта (железнодорожного, воздушного и водного), и органов внутренних дел на транспорте в пределах компетенции;</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начальником Главного управления по надзору за исполнением федерального законодательства или его заместителем - в части проектов ежегодных планов контрольных, (надзорных) мероприятий центральных аппаратов поднадзорных федеральных органов исполнительной власти, государственных корпораций, публично-правовых компаний, наделенных полномочиями по осуществлению государственного контроля (надзора).</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2.2. </w:t>
      </w:r>
      <w:proofErr w:type="gramStart"/>
      <w:r w:rsidRPr="00AF4CE9">
        <w:rPr>
          <w:rFonts w:ascii="Arial" w:eastAsia="Times New Roman" w:hAnsi="Arial" w:cs="Arial"/>
          <w:color w:val="333333"/>
          <w:sz w:val="25"/>
          <w:szCs w:val="25"/>
          <w:lang w:eastAsia="ru-RU"/>
        </w:rPr>
        <w:t>Органы прокуратуры до 1 ноября года, предшествующего году проведения контрольных (надзорных) мероприятий, рассматривают проекты ежегодных планов контрольных (надзорных) мероприятий на предмет законности включения в них объектов контроля, полноты и достоверности представленных сведений о контрольных мероприятиях в соответствии с требованиями Федерального закона № 248-ФЗ и Правил, с использованием ЕРКНМ вносят предложения руководителям органов государственного контроля (надзора), органов муниципального контроля по включению или</w:t>
      </w:r>
      <w:proofErr w:type="gram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невключению</w:t>
      </w:r>
      <w:proofErr w:type="spellEnd"/>
      <w:r w:rsidRPr="00AF4CE9">
        <w:rPr>
          <w:rFonts w:ascii="Arial" w:eastAsia="Times New Roman" w:hAnsi="Arial" w:cs="Arial"/>
          <w:color w:val="333333"/>
          <w:sz w:val="25"/>
          <w:szCs w:val="25"/>
          <w:lang w:eastAsia="ru-RU"/>
        </w:rPr>
        <w:t xml:space="preserve"> контрольных (надзорных) мероприятий в проект ежегодного плана (далее - предложения органов прокуратуры).</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2.3. Указанные в </w:t>
      </w:r>
      <w:hyperlink r:id="rId13" w:anchor="2022" w:history="1">
        <w:r w:rsidRPr="00AF4CE9">
          <w:rPr>
            <w:rFonts w:ascii="Arial" w:eastAsia="Times New Roman" w:hAnsi="Arial" w:cs="Arial"/>
            <w:color w:val="808080"/>
            <w:sz w:val="25"/>
            <w:u w:val="single"/>
            <w:lang w:eastAsia="ru-RU"/>
          </w:rPr>
          <w:t>пункте 2.2</w:t>
        </w:r>
      </w:hyperlink>
      <w:r w:rsidRPr="00AF4CE9">
        <w:rPr>
          <w:rFonts w:ascii="Arial" w:eastAsia="Times New Roman" w:hAnsi="Arial" w:cs="Arial"/>
          <w:color w:val="333333"/>
          <w:sz w:val="25"/>
          <w:szCs w:val="25"/>
          <w:lang w:eastAsia="ru-RU"/>
        </w:rPr>
        <w:t> настоящего порядка предложения вносят заместители прокурора города, района, субъекта Российской Федерации, заместители прокурора специализированной прокуратуры, заместители начальников главных управлений и управлений Генеральной прокуратуры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2.4. Предложения органов прокуратуры могут быть обжалованы вышестоящему прокурору, что не приостанавливает действие обжалуемого решения. Рекомендуемая форма жалобы приведена в </w:t>
      </w:r>
      <w:hyperlink r:id="rId14" w:anchor="20000" w:history="1">
        <w:r w:rsidRPr="00AF4CE9">
          <w:rPr>
            <w:rFonts w:ascii="Arial" w:eastAsia="Times New Roman" w:hAnsi="Arial" w:cs="Arial"/>
            <w:color w:val="808080"/>
            <w:sz w:val="25"/>
            <w:u w:val="single"/>
            <w:lang w:eastAsia="ru-RU"/>
          </w:rPr>
          <w:t>приложении № 2</w:t>
        </w:r>
      </w:hyperlink>
      <w:r w:rsidRPr="00AF4CE9">
        <w:rPr>
          <w:rFonts w:ascii="Arial" w:eastAsia="Times New Roman" w:hAnsi="Arial" w:cs="Arial"/>
          <w:color w:val="333333"/>
          <w:sz w:val="25"/>
          <w:szCs w:val="25"/>
          <w:lang w:eastAsia="ru-RU"/>
        </w:rPr>
        <w:t> к настоящему приказу.</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По результатам рассмотрения жалобы о несогласии с предложениями органа прокуратуры вышестоящим прокурором в течение 5 рабочих дней с момента регистрации жалобы в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 но не позднее 12 декабря года, предшествующего году реализации ежегодного плана контрольных (надзорных) мероприятий, принимается решение об удовлетворении либо отказе в удовлетворении доводов жалобы.</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2.5. После рассмотрения предложений органов </w:t>
      </w:r>
      <w:proofErr w:type="gramStart"/>
      <w:r w:rsidRPr="00AF4CE9">
        <w:rPr>
          <w:rFonts w:ascii="Arial" w:eastAsia="Times New Roman" w:hAnsi="Arial" w:cs="Arial"/>
          <w:color w:val="333333"/>
          <w:sz w:val="25"/>
          <w:szCs w:val="25"/>
          <w:lang w:eastAsia="ru-RU"/>
        </w:rPr>
        <w:t>прокуратуры</w:t>
      </w:r>
      <w:proofErr w:type="gramEnd"/>
      <w:r w:rsidRPr="00AF4CE9">
        <w:rPr>
          <w:rFonts w:ascii="Arial" w:eastAsia="Times New Roman" w:hAnsi="Arial" w:cs="Arial"/>
          <w:color w:val="333333"/>
          <w:sz w:val="25"/>
          <w:szCs w:val="25"/>
          <w:lang w:eastAsia="ru-RU"/>
        </w:rPr>
        <w:t xml:space="preserve"> уполномоченные должностные лица с использованием ЕРКНМ утверждают в машиночитаемом формате ежегодный план контрольных (надзорных) мероприятий до 15 декабря года, предшествующего году его реализации.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2.6. Порядок и сроки внесения изменений в утвержденный ежегодный план контрольных (надзорных) мероприятий определены в пунктах 14, 15 и 16 Правил.</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 внесении таких изменений соответствующий орган прокуратуры уведомляется посредством ЕРКНМ.</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xml:space="preserve">2.7. </w:t>
      </w:r>
      <w:proofErr w:type="gramStart"/>
      <w:r w:rsidRPr="00AF4CE9">
        <w:rPr>
          <w:rFonts w:ascii="Arial" w:eastAsia="Times New Roman" w:hAnsi="Arial" w:cs="Arial"/>
          <w:color w:val="333333"/>
          <w:sz w:val="25"/>
          <w:szCs w:val="25"/>
          <w:lang w:eastAsia="ru-RU"/>
        </w:rPr>
        <w:t>Главное управление по надзору за исполнением федерального законодательства, управление по надзору за исполнением законов на транспорте и в таможенной сфере, главное управление и управления Генеральной прокуратуры Российской Федерации по федеральным округам, прокуроры субъектов Российской Федерации, комплекса "Байконур", городов, районов, других территориальных и приравненных к ним специализированных прокуратур, транспортные и природоохранные прокуроры оценивают на соответствие требованиям пункта 14 Правил внесенные должностными</w:t>
      </w:r>
      <w:proofErr w:type="gramEnd"/>
      <w:r w:rsidRPr="00AF4CE9">
        <w:rPr>
          <w:rFonts w:ascii="Arial" w:eastAsia="Times New Roman" w:hAnsi="Arial" w:cs="Arial"/>
          <w:color w:val="333333"/>
          <w:sz w:val="25"/>
          <w:szCs w:val="25"/>
          <w:lang w:eastAsia="ru-RU"/>
        </w:rPr>
        <w:t xml:space="preserve"> лицами контрольных (надзорных) органов изменения в утвержденный ежегодный план в части исключения контрольного (надзорного) мероприятия.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Рассмотрение предложений о включении контрольного (надзорного) мероприятия в утвержденный ежегодный план и их согласование осуществляются органом прокуратуры в соответствии с компетенцией, определенной </w:t>
      </w:r>
      <w:hyperlink r:id="rId15" w:anchor="2021" w:history="1">
        <w:r w:rsidRPr="00AF4CE9">
          <w:rPr>
            <w:rFonts w:ascii="Arial" w:eastAsia="Times New Roman" w:hAnsi="Arial" w:cs="Arial"/>
            <w:color w:val="808080"/>
            <w:sz w:val="25"/>
            <w:u w:val="single"/>
            <w:lang w:eastAsia="ru-RU"/>
          </w:rPr>
          <w:t>пунктами 2.1</w:t>
        </w:r>
      </w:hyperlink>
      <w:r w:rsidRPr="00AF4CE9">
        <w:rPr>
          <w:rFonts w:ascii="Arial" w:eastAsia="Times New Roman" w:hAnsi="Arial" w:cs="Arial"/>
          <w:color w:val="333333"/>
          <w:sz w:val="25"/>
          <w:szCs w:val="25"/>
          <w:lang w:eastAsia="ru-RU"/>
        </w:rPr>
        <w:t> и </w:t>
      </w:r>
      <w:hyperlink r:id="rId16" w:anchor="2023" w:history="1">
        <w:r w:rsidRPr="00AF4CE9">
          <w:rPr>
            <w:rFonts w:ascii="Arial" w:eastAsia="Times New Roman" w:hAnsi="Arial" w:cs="Arial"/>
            <w:color w:val="808080"/>
            <w:sz w:val="25"/>
            <w:u w:val="single"/>
            <w:lang w:eastAsia="ru-RU"/>
          </w:rPr>
          <w:t>2.3</w:t>
        </w:r>
      </w:hyperlink>
      <w:r w:rsidRPr="00AF4CE9">
        <w:rPr>
          <w:rFonts w:ascii="Arial" w:eastAsia="Times New Roman" w:hAnsi="Arial" w:cs="Arial"/>
          <w:color w:val="333333"/>
          <w:sz w:val="25"/>
          <w:szCs w:val="25"/>
          <w:lang w:eastAsia="ru-RU"/>
        </w:rPr>
        <w:t> настоящего порядка, в течение 5 рабочих дней с момента их регистрации в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 с учетом требований </w:t>
      </w:r>
      <w:hyperlink r:id="rId17" w:anchor="2015" w:history="1">
        <w:r w:rsidRPr="00AF4CE9">
          <w:rPr>
            <w:rFonts w:ascii="Arial" w:eastAsia="Times New Roman" w:hAnsi="Arial" w:cs="Arial"/>
            <w:color w:val="808080"/>
            <w:sz w:val="25"/>
            <w:u w:val="single"/>
            <w:lang w:eastAsia="ru-RU"/>
          </w:rPr>
          <w:t>пунктов 1.5</w:t>
        </w:r>
      </w:hyperlink>
      <w:r w:rsidRPr="00AF4CE9">
        <w:rPr>
          <w:rFonts w:ascii="Arial" w:eastAsia="Times New Roman" w:hAnsi="Arial" w:cs="Arial"/>
          <w:color w:val="333333"/>
          <w:sz w:val="25"/>
          <w:szCs w:val="25"/>
          <w:lang w:eastAsia="ru-RU"/>
        </w:rPr>
        <w:t> и </w:t>
      </w:r>
      <w:hyperlink r:id="rId18" w:anchor="2016" w:history="1">
        <w:r w:rsidRPr="00AF4CE9">
          <w:rPr>
            <w:rFonts w:ascii="Arial" w:eastAsia="Times New Roman" w:hAnsi="Arial" w:cs="Arial"/>
            <w:color w:val="808080"/>
            <w:sz w:val="25"/>
            <w:u w:val="single"/>
            <w:lang w:eastAsia="ru-RU"/>
          </w:rPr>
          <w:t>1.6</w:t>
        </w:r>
      </w:hyperlink>
      <w:r w:rsidRPr="00AF4CE9">
        <w:rPr>
          <w:rFonts w:ascii="Arial" w:eastAsia="Times New Roman" w:hAnsi="Arial" w:cs="Arial"/>
          <w:color w:val="333333"/>
          <w:sz w:val="25"/>
          <w:szCs w:val="25"/>
          <w:lang w:eastAsia="ru-RU"/>
        </w:rPr>
        <w:t> настоящего порядка.</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Решение органа прокуратуры об отказе в согласовании представленных органом контроля (надзора) предложений может быть обжаловано вышестоящему прокурору, что не приостанавливает действие обжалуемого решения. Рассмотрение жалобы осуществляется в течение 5 рабочих дней с момента ее регистрации в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 случае незаконного включения либо исключения контрольного (надзорного) мероприятия из ежегодного плана органы прокуратуры дают оценку действиям должностных лиц и принимают необходимые меры реагирования.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2.8. При реорганизации контрольного (надзорного) органа и передаче его полномочий полностью или частично иному контрольному (надзорному) органу запланированные на текущий год контрольные (надзорные) мероприятия утратившего полномочия органа из планов не исключаются, а передаются его правопреемнику с одновременным внесением сведений о нем в ЕРКНМ.</w:t>
      </w: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lastRenderedPageBreak/>
        <w:t>УТВЕРЖДЕН</w:t>
      </w:r>
      <w:proofErr w:type="gramEnd"/>
      <w:r w:rsidRPr="00AF4CE9">
        <w:rPr>
          <w:rFonts w:ascii="Arial" w:eastAsia="Times New Roman" w:hAnsi="Arial" w:cs="Arial"/>
          <w:color w:val="333333"/>
          <w:sz w:val="25"/>
          <w:szCs w:val="25"/>
          <w:lang w:eastAsia="ru-RU"/>
        </w:rPr>
        <w:br/>
      </w:r>
      <w:hyperlink r:id="rId19" w:anchor="0" w:history="1">
        <w:r w:rsidRPr="00AF4CE9">
          <w:rPr>
            <w:rFonts w:ascii="Arial" w:eastAsia="Times New Roman" w:hAnsi="Arial" w:cs="Arial"/>
            <w:color w:val="808080"/>
            <w:sz w:val="25"/>
            <w:u w:val="single"/>
            <w:lang w:eastAsia="ru-RU"/>
          </w:rPr>
          <w:t>приказом</w:t>
        </w:r>
      </w:hyperlink>
      <w:r w:rsidRPr="00AF4CE9">
        <w:rPr>
          <w:rFonts w:ascii="Arial" w:eastAsia="Times New Roman" w:hAnsi="Arial" w:cs="Arial"/>
          <w:color w:val="333333"/>
          <w:sz w:val="25"/>
          <w:szCs w:val="25"/>
          <w:lang w:eastAsia="ru-RU"/>
        </w:rPr>
        <w:br/>
        <w:t>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jc w:val="center"/>
        <w:outlineLvl w:val="2"/>
        <w:rPr>
          <w:rFonts w:ascii="Arial" w:eastAsia="Times New Roman" w:hAnsi="Arial" w:cs="Arial"/>
          <w:b/>
          <w:bCs/>
          <w:color w:val="333333"/>
          <w:sz w:val="29"/>
          <w:szCs w:val="29"/>
          <w:lang w:eastAsia="ru-RU"/>
        </w:rPr>
      </w:pPr>
      <w:r w:rsidRPr="00AF4CE9">
        <w:rPr>
          <w:rFonts w:ascii="Arial" w:eastAsia="Times New Roman" w:hAnsi="Arial" w:cs="Arial"/>
          <w:b/>
          <w:bCs/>
          <w:color w:val="333333"/>
          <w:sz w:val="29"/>
          <w:szCs w:val="29"/>
          <w:lang w:eastAsia="ru-RU"/>
        </w:rPr>
        <w:t>Порядок</w:t>
      </w:r>
      <w:r w:rsidRPr="00AF4CE9">
        <w:rPr>
          <w:rFonts w:ascii="Arial" w:eastAsia="Times New Roman" w:hAnsi="Arial" w:cs="Arial"/>
          <w:b/>
          <w:bCs/>
          <w:color w:val="333333"/>
          <w:sz w:val="29"/>
          <w:szCs w:val="29"/>
          <w:lang w:eastAsia="ru-RU"/>
        </w:rPr>
        <w:br/>
        <w:t>согласования контрольным (надзорным) органом с прокурором проведения внепланового контрольного (надзорного) мероприятия и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 Настоящий порядок разработан во исполнение положений Федерального закона от 31.07.2020 № 248-ФЗ "О государственном контроле (надзоре) и муниципальном контроле в Российской Федерации" (далее - Федеральный закон № 248-ФЗ) и устанавливает процедуру согласования в органах прокуратуры проведения внеплановых контрольных (надзорных) мероприятий контрольными (надзорными) органами.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 Согласование проведения внеплановых контрольных (надзорных) мероприятий производится по месту нахождения объекта государственного контроля (надзора), муниципального контроля (далее - объект контроля):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прокурорами (заместителями прокуроров) субъектов Российской Федерации - в отношении контрольных (надзорных) мероприятий,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Российской Федерации;</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прокурорами (заместителями прокуроров) городов, районов и других территориальных прокуратур - в отношении контрольных (надзорных) мероприятий,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Российской Федерации, а также органами муниципального контроля;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транспортными прокурорами (их заместителями) - в отношении контрольных (надзорных) мероприятий, проводимых контрольными (надзорными) органами в отношении органов исполнительной власти и правоохранительных органов, а также организаций, учреждений и иных хозяйствующих субъектов, осуществляющих деятельность в области железнодорожного, воздушного, морского и внутреннего водного транспорта, в соответствии с установленной компетенцией и закрепленными предметами 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военными и иными специализированными прокурорами (их заместителями) - в отношении контрольных (надзорных) мероприятий, проводимых органами контроля (надзора), в соответствии с установленной компетенцией и закрепленными предметами 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3. Обмен сведениями и документами по вопросам согласования проведения внеплановых контрольных (надзорных) мероприятий между органами контроля (надзора) и органами прокуратуры осуществляется с использованием информационной системы государственного контроля (надзора), муниципального контроля "Единый реестр контрольных (надзорных) мероприятий" (ЕРКНМ), за исключением сведений и документов, содержащих государственную или иную охраняемую законом тайну.</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Вся входящая и исходящая документация подлежит регистрации в органах прокуратуры с использованием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 в соответствии с Регламентом Генеральной прокуратуры Российской Федерации, утвержденным приказом Генерального прокурора Российской Федерации от 11.05.2016 № 276.</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4.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заявление о согласовании внепланового контрольного (надзорного) мероприятия по форме, установленной </w:t>
      </w:r>
      <w:hyperlink r:id="rId20" w:anchor="30000" w:history="1">
        <w:r w:rsidRPr="00AF4CE9">
          <w:rPr>
            <w:rFonts w:ascii="Arial" w:eastAsia="Times New Roman" w:hAnsi="Arial" w:cs="Arial"/>
            <w:color w:val="808080"/>
            <w:sz w:val="25"/>
            <w:u w:val="single"/>
            <w:lang w:eastAsia="ru-RU"/>
          </w:rPr>
          <w:t>приложением № 3</w:t>
        </w:r>
      </w:hyperlink>
      <w:r w:rsidRPr="00AF4CE9">
        <w:rPr>
          <w:rFonts w:ascii="Arial" w:eastAsia="Times New Roman" w:hAnsi="Arial" w:cs="Arial"/>
          <w:color w:val="333333"/>
          <w:sz w:val="25"/>
          <w:szCs w:val="25"/>
          <w:lang w:eastAsia="ru-RU"/>
        </w:rPr>
        <w:t> к настоящему приказу. К заявлению прилагаются копия решения о проведении внепланового контрольного (надзорного) мероприятия и документы, которые содержат сведения, послужившие основанием для его проведения.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5. При рассмотрении вопроса о согласовании внепланового контрольного (надзорного) мероприятия следует иметь в виду,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в соответствии с частью 1 статьи 8 Федерального закона № 248-ФЗ является приоритетным по отношению к проведению контрольных (надзорных) мероприятий.</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6. Внеплановая контрольная закупка, внеплановая мониторинговая закупка, внеплановый выборочный контроль, внеплановый инспекционный визит,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3-6 части 1 статьи 57 и частью 12 статьи 66 Федерального закона № 248-ФЗ.</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7. </w:t>
      </w:r>
      <w:proofErr w:type="gramStart"/>
      <w:r w:rsidRPr="00AF4CE9">
        <w:rPr>
          <w:rFonts w:ascii="Arial" w:eastAsia="Times New Roman" w:hAnsi="Arial" w:cs="Arial"/>
          <w:color w:val="333333"/>
          <w:sz w:val="25"/>
          <w:szCs w:val="25"/>
          <w:lang w:eastAsia="ru-RU"/>
        </w:rPr>
        <w:t xml:space="preserve">Выездная проверка проводится в случае, если не представляется возможным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 а также оценить соответствие деятельности, действий (бездействия) </w:t>
      </w:r>
      <w:r w:rsidRPr="00AF4CE9">
        <w:rPr>
          <w:rFonts w:ascii="Arial" w:eastAsia="Times New Roman" w:hAnsi="Arial" w:cs="Arial"/>
          <w:color w:val="333333"/>
          <w:sz w:val="25"/>
          <w:szCs w:val="25"/>
          <w:lang w:eastAsia="ru-RU"/>
        </w:rPr>
        <w:lastRenderedPageBreak/>
        <w:t>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w:t>
      </w:r>
      <w:proofErr w:type="gramEnd"/>
      <w:r w:rsidRPr="00AF4CE9">
        <w:rPr>
          <w:rFonts w:ascii="Arial" w:eastAsia="Times New Roman" w:hAnsi="Arial" w:cs="Arial"/>
          <w:color w:val="333333"/>
          <w:sz w:val="25"/>
          <w:szCs w:val="25"/>
          <w:lang w:eastAsia="ru-RU"/>
        </w:rPr>
        <w:t xml:space="preserve"> </w:t>
      </w:r>
      <w:proofErr w:type="gramStart"/>
      <w:r w:rsidRPr="00AF4CE9">
        <w:rPr>
          <w:rFonts w:ascii="Arial" w:eastAsia="Times New Roman" w:hAnsi="Arial" w:cs="Arial"/>
          <w:color w:val="333333"/>
          <w:sz w:val="25"/>
          <w:szCs w:val="25"/>
          <w:lang w:eastAsia="ru-RU"/>
        </w:rPr>
        <w:t>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8. Заявление о согласовании внепланового контрольного (надзорного) мероприятия и прилагаемые к нему документы рассматриваются органом прокуратуры в целях оценки законности проведения внепланового контрольного (надзорного) мероприятия в день их регистрации в АИК "</w:t>
      </w:r>
      <w:proofErr w:type="spellStart"/>
      <w:r w:rsidRPr="00AF4CE9">
        <w:rPr>
          <w:rFonts w:ascii="Arial" w:eastAsia="Times New Roman" w:hAnsi="Arial" w:cs="Arial"/>
          <w:color w:val="333333"/>
          <w:sz w:val="25"/>
          <w:szCs w:val="25"/>
          <w:lang w:eastAsia="ru-RU"/>
        </w:rPr>
        <w:t>Надзор-</w:t>
      </w:r>
      <w:proofErr w:type="gramStart"/>
      <w:r w:rsidRPr="00AF4CE9">
        <w:rPr>
          <w:rFonts w:ascii="Arial" w:eastAsia="Times New Roman" w:hAnsi="Arial" w:cs="Arial"/>
          <w:color w:val="333333"/>
          <w:sz w:val="25"/>
          <w:szCs w:val="25"/>
          <w:lang w:eastAsia="ru-RU"/>
        </w:rPr>
        <w:t>WEB</w:t>
      </w:r>
      <w:proofErr w:type="spellEnd"/>
      <w:proofErr w:type="gramEnd"/>
      <w:r w:rsidRPr="00AF4CE9">
        <w:rPr>
          <w:rFonts w:ascii="Arial" w:eastAsia="Times New Roman" w:hAnsi="Arial" w:cs="Arial"/>
          <w:color w:val="333333"/>
          <w:sz w:val="25"/>
          <w:szCs w:val="25"/>
          <w:lang w:eastAsia="ru-RU"/>
        </w:rPr>
        <w:t>". Прокурором или его заместителем не позднее следующего рабочего дня принимается решение о согласовании проведения внепланового контрольного (надзорного) мероприятия или об отказе в согласовании его проведения по форме, установленной </w:t>
      </w:r>
      <w:hyperlink r:id="rId21" w:anchor="40000" w:history="1">
        <w:r w:rsidRPr="00AF4CE9">
          <w:rPr>
            <w:rFonts w:ascii="Arial" w:eastAsia="Times New Roman" w:hAnsi="Arial" w:cs="Arial"/>
            <w:color w:val="808080"/>
            <w:sz w:val="25"/>
            <w:u w:val="single"/>
            <w:lang w:eastAsia="ru-RU"/>
          </w:rPr>
          <w:t>приложением № 4</w:t>
        </w:r>
      </w:hyperlink>
      <w:r w:rsidRPr="00AF4CE9">
        <w:rPr>
          <w:rFonts w:ascii="Arial" w:eastAsia="Times New Roman" w:hAnsi="Arial" w:cs="Arial"/>
          <w:color w:val="333333"/>
          <w:sz w:val="25"/>
          <w:szCs w:val="25"/>
          <w:lang w:eastAsia="ru-RU"/>
        </w:rPr>
        <w:t> к настоящему приказу, которое доводится до сведения органа контроля (надзора) с использованием ЕРКНМ в день его принятия.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9. Основания для отказа в согласовании проведения внепланового контрольного (надзорного) мероприятия предусмотрены частью 8 статьи 66 Федерального закона № 248-ФЗ.</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10.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Рассмотрение таких жалоб в органах прокуратуры не приостанавливает действие обжалуемого решения.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11. </w:t>
      </w:r>
      <w:proofErr w:type="gramStart"/>
      <w:r w:rsidRPr="00AF4CE9">
        <w:rPr>
          <w:rFonts w:ascii="Arial" w:eastAsia="Times New Roman" w:hAnsi="Arial" w:cs="Arial"/>
          <w:color w:val="333333"/>
          <w:sz w:val="25"/>
          <w:szCs w:val="25"/>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AF4CE9">
        <w:rPr>
          <w:rFonts w:ascii="Arial" w:eastAsia="Times New Roman" w:hAnsi="Arial" w:cs="Arial"/>
          <w:color w:val="333333"/>
          <w:sz w:val="25"/>
          <w:szCs w:val="25"/>
          <w:lang w:eastAsia="ru-RU"/>
        </w:rPr>
        <w:t xml:space="preserve"> направления через ЕРКНМ в тот же срок документов, предусмотренных частью 5 статьи 66 Федерального закона № 248-ФЗ.</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12. При отсутствии основания для проведения внепланового контрольного (надзорного) мероприятия, указанного в части 12 статьи 66 Федерального закона № 248-ФЗ, несоблюдении порядка его проведения прокурор принимает меры по защите прав и законных интересов контролируемых лиц.</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13. Акт контрольного (надзорного) мероприятия, проведение которого было согласовано органами прокуратуры, направляется в органы прокуратуры с использованием ЕРКНМ непосредственно после его оформления.</w:t>
      </w:r>
    </w:p>
    <w:p w:rsidR="00AF4CE9" w:rsidRPr="00AF4CE9" w:rsidRDefault="00AF4CE9" w:rsidP="00AF4CE9">
      <w:pPr>
        <w:shd w:val="clear" w:color="auto" w:fill="FFFFFF"/>
        <w:spacing w:after="285" w:line="301" w:lineRule="atLeast"/>
        <w:jc w:val="both"/>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 согласовавший проведение контрольного (надзорного) мероприятия в отношении контролируемого лица, поднадзорного иной прокуратуре (транспортной, специализированной и т.д.), уведомляет в течение 7 рабочих дней о проведенном контрольном (надзорном) мероприятии соответствующую прокуратуру.</w:t>
      </w:r>
    </w:p>
    <w:p w:rsid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Приложение № 1</w:t>
      </w:r>
      <w:r w:rsidRPr="00AF4CE9">
        <w:rPr>
          <w:rFonts w:ascii="Arial" w:eastAsia="Times New Roman" w:hAnsi="Arial" w:cs="Arial"/>
          <w:color w:val="333333"/>
          <w:sz w:val="25"/>
          <w:szCs w:val="25"/>
          <w:lang w:eastAsia="ru-RU"/>
        </w:rPr>
        <w:br/>
        <w:t>к </w:t>
      </w:r>
      <w:hyperlink r:id="rId22" w:anchor="0" w:history="1">
        <w:r w:rsidRPr="00AF4CE9">
          <w:rPr>
            <w:rFonts w:ascii="Arial" w:eastAsia="Times New Roman" w:hAnsi="Arial" w:cs="Arial"/>
            <w:color w:val="808080"/>
            <w:sz w:val="25"/>
            <w:u w:val="single"/>
            <w:lang w:eastAsia="ru-RU"/>
          </w:rPr>
          <w:t>приказу</w:t>
        </w:r>
      </w:hyperlink>
      <w:r w:rsidRPr="00AF4CE9">
        <w:rPr>
          <w:rFonts w:ascii="Arial" w:eastAsia="Times New Roman" w:hAnsi="Arial" w:cs="Arial"/>
          <w:color w:val="333333"/>
          <w:sz w:val="25"/>
          <w:szCs w:val="25"/>
          <w:lang w:eastAsia="ru-RU"/>
        </w:rPr>
        <w:t> 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Требование</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о проведении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В___________________________________________________________________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(наименование органа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поступило________________________________________________________________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(указать основание для проведения контрольного (надзорного) мероприятия:</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обращение физического, юридического, должностного лица, сообщение средств</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массовой информации, другие материалы)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(указать сведения о причинении вреда (ущерба) или об угрозе причинения</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xml:space="preserve">      вреда (ущерба) охраняемым законом ценностям и в </w:t>
      </w:r>
      <w:proofErr w:type="gramStart"/>
      <w:r w:rsidRPr="00AF4CE9">
        <w:rPr>
          <w:rFonts w:ascii="Arial" w:eastAsia="Times New Roman" w:hAnsi="Arial" w:cs="Arial"/>
          <w:color w:val="333333"/>
          <w:sz w:val="25"/>
          <w:szCs w:val="25"/>
          <w:lang w:eastAsia="ru-RU"/>
        </w:rPr>
        <w:t>рамках</w:t>
      </w:r>
      <w:proofErr w:type="gramEnd"/>
      <w:r w:rsidRPr="00AF4CE9">
        <w:rPr>
          <w:rFonts w:ascii="Arial" w:eastAsia="Times New Roman" w:hAnsi="Arial" w:cs="Arial"/>
          <w:color w:val="333333"/>
          <w:sz w:val="25"/>
          <w:szCs w:val="25"/>
          <w:lang w:eastAsia="ru-RU"/>
        </w:rPr>
        <w:t xml:space="preserve"> которых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определяется предмет контрольного (надзорного) мероприятия, объект</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Руководствуясь статьями 6 и 22   Федерального закона  "О прокуратуре</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Российской Федерации", требую организовать проведение</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(указать вид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по указанным основаниям в порядке,  установленном статьей 57 </w:t>
      </w:r>
      <w:proofErr w:type="gramStart"/>
      <w:r w:rsidRPr="00AF4CE9">
        <w:rPr>
          <w:rFonts w:ascii="Arial" w:eastAsia="Times New Roman" w:hAnsi="Arial" w:cs="Arial"/>
          <w:color w:val="333333"/>
          <w:sz w:val="25"/>
          <w:szCs w:val="25"/>
          <w:lang w:eastAsia="ru-RU"/>
        </w:rPr>
        <w:t>Федерального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закона от 31.07.2020   № 248-ФЗ   "О государственном контроле (надзоре) 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муниципальном </w:t>
      </w:r>
      <w:proofErr w:type="gramStart"/>
      <w:r w:rsidRPr="00AF4CE9">
        <w:rPr>
          <w:rFonts w:ascii="Arial" w:eastAsia="Times New Roman" w:hAnsi="Arial" w:cs="Arial"/>
          <w:color w:val="333333"/>
          <w:sz w:val="25"/>
          <w:szCs w:val="25"/>
          <w:lang w:eastAsia="ru-RU"/>
        </w:rPr>
        <w:t>контроле</w:t>
      </w:r>
      <w:proofErr w:type="gramEnd"/>
      <w:r w:rsidRPr="00AF4CE9">
        <w:rPr>
          <w:rFonts w:ascii="Arial" w:eastAsia="Times New Roman" w:hAnsi="Arial" w:cs="Arial"/>
          <w:color w:val="333333"/>
          <w:sz w:val="25"/>
          <w:szCs w:val="25"/>
          <w:lang w:eastAsia="ru-RU"/>
        </w:rPr>
        <w:t xml:space="preserve"> в Российской Федерации", в период</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(указать срок проведения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В случае    выявления   при проведении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мероприятия   нарушений   обязательных  требований   контролируемым лицом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контрольный (надзорный)  орган  в  пределах полномочий,   предусмотренных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законодательством     Российской    Федерации,    </w:t>
      </w:r>
      <w:proofErr w:type="gramStart"/>
      <w:r w:rsidRPr="00AF4CE9">
        <w:rPr>
          <w:rFonts w:ascii="Arial" w:eastAsia="Times New Roman" w:hAnsi="Arial" w:cs="Arial"/>
          <w:color w:val="333333"/>
          <w:sz w:val="25"/>
          <w:szCs w:val="25"/>
          <w:lang w:eastAsia="ru-RU"/>
        </w:rPr>
        <w:t>обязан</w:t>
      </w:r>
      <w:proofErr w:type="gramEnd"/>
      <w:r w:rsidRPr="00AF4CE9">
        <w:rPr>
          <w:rFonts w:ascii="Arial" w:eastAsia="Times New Roman" w:hAnsi="Arial" w:cs="Arial"/>
          <w:color w:val="333333"/>
          <w:sz w:val="25"/>
          <w:szCs w:val="25"/>
          <w:lang w:eastAsia="ru-RU"/>
        </w:rPr>
        <w:t xml:space="preserve"> принять    меры,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предусмотренные частью 2 статьи 90 Федерального закона № 248-ФЗ.</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О результатах   проведения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проинформируйте   прокуратуру   с приложением документов,  подтверждающих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соответствующие выводы, не </w:t>
      </w:r>
      <w:proofErr w:type="spellStart"/>
      <w:r w:rsidRPr="00AF4CE9">
        <w:rPr>
          <w:rFonts w:ascii="Arial" w:eastAsia="Times New Roman" w:hAnsi="Arial" w:cs="Arial"/>
          <w:color w:val="333333"/>
          <w:sz w:val="25"/>
          <w:szCs w:val="25"/>
          <w:lang w:eastAsia="ru-RU"/>
        </w:rPr>
        <w:t>позднее_______________________________</w:t>
      </w:r>
      <w:proofErr w:type="spell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(дата исполнения требования)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Неисполнение  требований  прокурора, вытекающих из его   полномочий,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влечет   за   собой   административную ответственность,   предусмотренную</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действующим законодательством.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Приложение: на </w:t>
      </w:r>
      <w:proofErr w:type="spellStart"/>
      <w:r w:rsidRPr="00AF4CE9">
        <w:rPr>
          <w:rFonts w:ascii="Arial" w:eastAsia="Times New Roman" w:hAnsi="Arial" w:cs="Arial"/>
          <w:color w:val="333333"/>
          <w:sz w:val="25"/>
          <w:szCs w:val="25"/>
          <w:lang w:eastAsia="ru-RU"/>
        </w:rPr>
        <w:t>___________</w:t>
      </w:r>
      <w:proofErr w:type="gramStart"/>
      <w:r w:rsidRPr="00AF4CE9">
        <w:rPr>
          <w:rFonts w:ascii="Arial" w:eastAsia="Times New Roman" w:hAnsi="Arial" w:cs="Arial"/>
          <w:color w:val="333333"/>
          <w:sz w:val="25"/>
          <w:szCs w:val="25"/>
          <w:lang w:eastAsia="ru-RU"/>
        </w:rPr>
        <w:t>л</w:t>
      </w:r>
      <w:proofErr w:type="spellEnd"/>
      <w:proofErr w:type="gram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 (заместитель прокурора)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города, района, прокурор (заместитель</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прокурора) субъекта </w:t>
      </w:r>
      <w:proofErr w:type="gramStart"/>
      <w:r w:rsidRPr="00AF4CE9">
        <w:rPr>
          <w:rFonts w:ascii="Arial" w:eastAsia="Times New Roman" w:hAnsi="Arial" w:cs="Arial"/>
          <w:color w:val="333333"/>
          <w:sz w:val="25"/>
          <w:szCs w:val="25"/>
          <w:lang w:eastAsia="ru-RU"/>
        </w:rPr>
        <w:t>Российской</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Федерации, прокурор (заместитель</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прокурора) </w:t>
      </w:r>
      <w:proofErr w:type="gramStart"/>
      <w:r w:rsidRPr="00AF4CE9">
        <w:rPr>
          <w:rFonts w:ascii="Arial" w:eastAsia="Times New Roman" w:hAnsi="Arial" w:cs="Arial"/>
          <w:color w:val="333333"/>
          <w:sz w:val="25"/>
          <w:szCs w:val="25"/>
          <w:lang w:eastAsia="ru-RU"/>
        </w:rPr>
        <w:t>специализированной</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прокуратуры, начальник (заместитель</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начальника) главного управления или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управления Генеральной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Российской Федерации                      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(подпись, печать)</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Приложение № 2</w:t>
      </w:r>
      <w:r w:rsidRPr="00AF4CE9">
        <w:rPr>
          <w:rFonts w:ascii="Arial" w:eastAsia="Times New Roman" w:hAnsi="Arial" w:cs="Arial"/>
          <w:color w:val="333333"/>
          <w:sz w:val="25"/>
          <w:szCs w:val="25"/>
          <w:lang w:eastAsia="ru-RU"/>
        </w:rPr>
        <w:br/>
        <w:t>к </w:t>
      </w:r>
      <w:hyperlink r:id="rId23" w:anchor="0" w:history="1">
        <w:r w:rsidRPr="00AF4CE9">
          <w:rPr>
            <w:rFonts w:ascii="Arial" w:eastAsia="Times New Roman" w:hAnsi="Arial" w:cs="Arial"/>
            <w:color w:val="808080"/>
            <w:sz w:val="25"/>
            <w:u w:val="single"/>
            <w:lang w:eastAsia="ru-RU"/>
          </w:rPr>
          <w:t>приказу</w:t>
        </w:r>
      </w:hyperlink>
      <w:r w:rsidRPr="00AF4CE9">
        <w:rPr>
          <w:rFonts w:ascii="Arial" w:eastAsia="Times New Roman" w:hAnsi="Arial" w:cs="Arial"/>
          <w:color w:val="333333"/>
          <w:sz w:val="25"/>
          <w:szCs w:val="25"/>
          <w:lang w:eastAsia="ru-RU"/>
        </w:rPr>
        <w:t> 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В________________________________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(наименование вышестоящего органа</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Рекомендуемая форма жалобы контрольного (надзорного) органа о несогласии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с решением органов прокуратуры по включению (</w:t>
      </w:r>
      <w:proofErr w:type="spellStart"/>
      <w:r w:rsidRPr="00AF4CE9">
        <w:rPr>
          <w:rFonts w:ascii="Arial" w:eastAsia="Times New Roman" w:hAnsi="Arial" w:cs="Arial"/>
          <w:color w:val="333333"/>
          <w:sz w:val="25"/>
          <w:szCs w:val="25"/>
          <w:lang w:eastAsia="ru-RU"/>
        </w:rPr>
        <w:t>невключению</w:t>
      </w:r>
      <w:proofErr w:type="spellEnd"/>
      <w:r w:rsidRPr="00AF4CE9">
        <w:rPr>
          <w:rFonts w:ascii="Arial" w:eastAsia="Times New Roman" w:hAnsi="Arial" w:cs="Arial"/>
          <w:color w:val="333333"/>
          <w:sz w:val="25"/>
          <w:szCs w:val="25"/>
          <w:lang w:eastAsia="ru-RU"/>
        </w:rPr>
        <w:t>) контрольных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надзорных</w:t>
      </w:r>
      <w:proofErr w:type="gramEnd"/>
      <w:r w:rsidRPr="00AF4CE9">
        <w:rPr>
          <w:rFonts w:ascii="Arial" w:eastAsia="Times New Roman" w:hAnsi="Arial" w:cs="Arial"/>
          <w:color w:val="333333"/>
          <w:sz w:val="25"/>
          <w:szCs w:val="25"/>
          <w:lang w:eastAsia="ru-RU"/>
        </w:rPr>
        <w:t>) мероприятии в ежегодный план контрольных (надзорных)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мероприятий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(наименование контрольного (надзорного) органа)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рассмотрено предложение (решение об отказе в согласовании)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(указывается наименование органа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по включению (</w:t>
      </w:r>
      <w:proofErr w:type="spellStart"/>
      <w:r w:rsidRPr="00AF4CE9">
        <w:rPr>
          <w:rFonts w:ascii="Arial" w:eastAsia="Times New Roman" w:hAnsi="Arial" w:cs="Arial"/>
          <w:color w:val="333333"/>
          <w:sz w:val="25"/>
          <w:szCs w:val="25"/>
          <w:lang w:eastAsia="ru-RU"/>
        </w:rPr>
        <w:t>невключению</w:t>
      </w:r>
      <w:proofErr w:type="spellEnd"/>
      <w:r w:rsidRPr="00AF4CE9">
        <w:rPr>
          <w:rFonts w:ascii="Arial" w:eastAsia="Times New Roman" w:hAnsi="Arial" w:cs="Arial"/>
          <w:color w:val="333333"/>
          <w:sz w:val="25"/>
          <w:szCs w:val="25"/>
          <w:lang w:eastAsia="ru-RU"/>
        </w:rPr>
        <w:t>) контрольного (надзорного) мероприятия № </w:t>
      </w:r>
      <w:proofErr w:type="spellStart"/>
      <w:r w:rsidRPr="00AF4CE9">
        <w:rPr>
          <w:rFonts w:ascii="Arial" w:eastAsia="Times New Roman" w:hAnsi="Arial" w:cs="Arial"/>
          <w:color w:val="333333"/>
          <w:sz w:val="25"/>
          <w:szCs w:val="25"/>
          <w:lang w:eastAsia="ru-RU"/>
        </w:rPr>
        <w:t>_____</w:t>
      </w:r>
      <w:proofErr w:type="gramStart"/>
      <w:r w:rsidRPr="00AF4CE9">
        <w:rPr>
          <w:rFonts w:ascii="Arial" w:eastAsia="Times New Roman" w:hAnsi="Arial" w:cs="Arial"/>
          <w:color w:val="333333"/>
          <w:sz w:val="25"/>
          <w:szCs w:val="25"/>
          <w:lang w:eastAsia="ru-RU"/>
        </w:rPr>
        <w:t>в</w:t>
      </w:r>
      <w:proofErr w:type="spellEnd"/>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ежегодный план контрольных (надзорных) мероприятий на </w:t>
      </w:r>
      <w:proofErr w:type="spellStart"/>
      <w:r w:rsidRPr="00AF4CE9">
        <w:rPr>
          <w:rFonts w:ascii="Arial" w:eastAsia="Times New Roman" w:hAnsi="Arial" w:cs="Arial"/>
          <w:color w:val="333333"/>
          <w:sz w:val="25"/>
          <w:szCs w:val="25"/>
          <w:lang w:eastAsia="ru-RU"/>
        </w:rPr>
        <w:t>______г</w:t>
      </w:r>
      <w:proofErr w:type="spell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С данными предложениями нельзя согласиться по следующим основаниям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(кратко излагается суть возражений)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Прошу отменить обжалуемое  решение нижестоящего   прокурора и внести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соответствующие   изменения   в ежегодный план </w:t>
      </w:r>
      <w:proofErr w:type="gramStart"/>
      <w:r w:rsidRPr="00AF4CE9">
        <w:rPr>
          <w:rFonts w:ascii="Arial" w:eastAsia="Times New Roman" w:hAnsi="Arial" w:cs="Arial"/>
          <w:color w:val="333333"/>
          <w:sz w:val="25"/>
          <w:szCs w:val="25"/>
          <w:lang w:eastAsia="ru-RU"/>
        </w:rPr>
        <w:t>контрольных</w:t>
      </w:r>
      <w:proofErr w:type="gramEnd"/>
      <w:r w:rsidRPr="00AF4CE9">
        <w:rPr>
          <w:rFonts w:ascii="Arial" w:eastAsia="Times New Roman" w:hAnsi="Arial" w:cs="Arial"/>
          <w:color w:val="333333"/>
          <w:sz w:val="25"/>
          <w:szCs w:val="25"/>
          <w:lang w:eastAsia="ru-RU"/>
        </w:rPr>
        <w:t xml:space="preserve">    (надзорных)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Руководитель (заместитель</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руководителя) контрольного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(надзорного) органа                    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(электронная цифровая подпись)</w:t>
      </w:r>
    </w:p>
    <w:p w:rsid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
    <w:p w:rsid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Приложение № 3</w:t>
      </w:r>
      <w:r w:rsidRPr="00AF4CE9">
        <w:rPr>
          <w:rFonts w:ascii="Arial" w:eastAsia="Times New Roman" w:hAnsi="Arial" w:cs="Arial"/>
          <w:color w:val="333333"/>
          <w:sz w:val="25"/>
          <w:szCs w:val="25"/>
          <w:lang w:eastAsia="ru-RU"/>
        </w:rPr>
        <w:br/>
        <w:t>к </w:t>
      </w:r>
      <w:hyperlink r:id="rId24" w:anchor="0" w:history="1">
        <w:r w:rsidRPr="00AF4CE9">
          <w:rPr>
            <w:rFonts w:ascii="Arial" w:eastAsia="Times New Roman" w:hAnsi="Arial" w:cs="Arial"/>
            <w:color w:val="808080"/>
            <w:sz w:val="25"/>
            <w:u w:val="single"/>
            <w:lang w:eastAsia="ru-RU"/>
          </w:rPr>
          <w:t>приказу</w:t>
        </w:r>
      </w:hyperlink>
      <w:r w:rsidRPr="00AF4CE9">
        <w:rPr>
          <w:rFonts w:ascii="Arial" w:eastAsia="Times New Roman" w:hAnsi="Arial" w:cs="Arial"/>
          <w:color w:val="333333"/>
          <w:sz w:val="25"/>
          <w:szCs w:val="25"/>
          <w:lang w:eastAsia="ru-RU"/>
        </w:rPr>
        <w:t> 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В__________________________________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(наименование органа прокуратуры)</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от 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(наименование контрольного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(надзорного) органа с указанием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юридического адреса)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ЗАЯВЛЕНИЕ</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о согласовании с прокурором проведения внепланового контрольного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1. В    соответствии   со статьей 66 Федерального  закона   от 31.07.2020</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248-ФЗ "О государственном контроле (надзоре) и муниципальном контроле </w:t>
      </w:r>
      <w:proofErr w:type="gramStart"/>
      <w:r w:rsidRPr="00AF4CE9">
        <w:rPr>
          <w:rFonts w:ascii="Arial" w:eastAsia="Times New Roman" w:hAnsi="Arial" w:cs="Arial"/>
          <w:color w:val="333333"/>
          <w:sz w:val="25"/>
          <w:szCs w:val="25"/>
          <w:lang w:eastAsia="ru-RU"/>
        </w:rPr>
        <w:t>в</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Российской Федерации" прошу согласовать проведение_______________________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(указать вид и форму внепланового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 отношении______________________________________________________________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(наименование, адрес (место нахождения) постоянно действующего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xml:space="preserve">исполнительного органа юридического лица, </w:t>
      </w:r>
      <w:proofErr w:type="gramStart"/>
      <w:r w:rsidRPr="00AF4CE9">
        <w:rPr>
          <w:rFonts w:ascii="Arial" w:eastAsia="Times New Roman" w:hAnsi="Arial" w:cs="Arial"/>
          <w:color w:val="333333"/>
          <w:sz w:val="25"/>
          <w:szCs w:val="25"/>
          <w:lang w:eastAsia="ru-RU"/>
        </w:rPr>
        <w:t>государственный</w:t>
      </w:r>
      <w:proofErr w:type="gramEnd"/>
      <w:r w:rsidRPr="00AF4CE9">
        <w:rPr>
          <w:rFonts w:ascii="Arial" w:eastAsia="Times New Roman" w:hAnsi="Arial" w:cs="Arial"/>
          <w:color w:val="333333"/>
          <w:sz w:val="25"/>
          <w:szCs w:val="25"/>
          <w:lang w:eastAsia="ru-RU"/>
        </w:rPr>
        <w:t xml:space="preserve"> регистрационный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номер записи о государственной регистрации   юридического лица / фамилия,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имя и (в случае, если имеется) отчество, место жительства индивидуального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предпринимателя,   государственный   регистрационный   номер   записи   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государственной       регистрации     индивидуального    предпринимателя,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идентификационный   номер   налогоплательщика / фамилия, имя и (в случае,</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если имеется)     отчество  гражданина,   не являющегося   индивидуальным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предпринимателем,   место   жительства   и   идентификационный      номер</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налогоплательщика (при наличии сведений о них)</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осуществляющего</w:t>
      </w:r>
      <w:proofErr w:type="gramEnd"/>
      <w:r w:rsidRPr="00AF4CE9">
        <w:rPr>
          <w:rFonts w:ascii="Arial" w:eastAsia="Times New Roman" w:hAnsi="Arial" w:cs="Arial"/>
          <w:color w:val="333333"/>
          <w:sz w:val="25"/>
          <w:szCs w:val="25"/>
          <w:lang w:eastAsia="ru-RU"/>
        </w:rPr>
        <w:t xml:space="preserve"> предпринимательскую деятельность по адресу:</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2. Основание проведения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(ссылка на положения Федерального закона № 248-ФЗ, федеральных законов 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виде</w:t>
      </w:r>
      <w:proofErr w:type="gramEnd"/>
      <w:r w:rsidRPr="00AF4CE9">
        <w:rPr>
          <w:rFonts w:ascii="Arial" w:eastAsia="Times New Roman" w:hAnsi="Arial" w:cs="Arial"/>
          <w:color w:val="333333"/>
          <w:sz w:val="25"/>
          <w:szCs w:val="25"/>
          <w:lang w:eastAsia="ru-RU"/>
        </w:rPr>
        <w:t xml:space="preserve"> контроля)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3. Дата и время начала проведения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____ _____________ 20____г. </w:t>
      </w:r>
      <w:proofErr w:type="spellStart"/>
      <w:r w:rsidRPr="00AF4CE9">
        <w:rPr>
          <w:rFonts w:ascii="Arial" w:eastAsia="Times New Roman" w:hAnsi="Arial" w:cs="Arial"/>
          <w:color w:val="333333"/>
          <w:sz w:val="25"/>
          <w:szCs w:val="25"/>
          <w:lang w:eastAsia="ru-RU"/>
        </w:rPr>
        <w:t>_____ч.______мин</w:t>
      </w:r>
      <w:proofErr w:type="spell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4. Дата   и  время   окончания   проведения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xml:space="preserve">мероприятия: ____ ______________20___г. </w:t>
      </w:r>
      <w:proofErr w:type="spellStart"/>
      <w:r w:rsidRPr="00AF4CE9">
        <w:rPr>
          <w:rFonts w:ascii="Arial" w:eastAsia="Times New Roman" w:hAnsi="Arial" w:cs="Arial"/>
          <w:color w:val="333333"/>
          <w:sz w:val="25"/>
          <w:szCs w:val="25"/>
          <w:lang w:eastAsia="ru-RU"/>
        </w:rPr>
        <w:t>_____ч.____мин</w:t>
      </w:r>
      <w:proofErr w:type="spellEnd"/>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Приложение:______________________________________________________________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(копия решения контрольного  (надзорного) органа; документы,   содержащие</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сведения, послужившие основанием для проведения внепланового контрольного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   _________________  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(наименование должностного       (электронная    (фамилия, имя, отчество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лица)                    цифровая подпись) (в случае, если имеется)</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Дата и время составления документа: 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Приложение № 4</w:t>
      </w:r>
      <w:r w:rsidRPr="00AF4CE9">
        <w:rPr>
          <w:rFonts w:ascii="Arial" w:eastAsia="Times New Roman" w:hAnsi="Arial" w:cs="Arial"/>
          <w:color w:val="333333"/>
          <w:sz w:val="25"/>
          <w:szCs w:val="25"/>
          <w:lang w:eastAsia="ru-RU"/>
        </w:rPr>
        <w:br/>
        <w:t>к </w:t>
      </w:r>
      <w:hyperlink r:id="rId25" w:anchor="0" w:history="1">
        <w:r w:rsidRPr="00AF4CE9">
          <w:rPr>
            <w:rFonts w:ascii="Arial" w:eastAsia="Times New Roman" w:hAnsi="Arial" w:cs="Arial"/>
            <w:color w:val="808080"/>
            <w:sz w:val="25"/>
            <w:u w:val="single"/>
            <w:lang w:eastAsia="ru-RU"/>
          </w:rPr>
          <w:t>приказу</w:t>
        </w:r>
      </w:hyperlink>
      <w:r w:rsidRPr="00AF4CE9">
        <w:rPr>
          <w:rFonts w:ascii="Arial" w:eastAsia="Times New Roman" w:hAnsi="Arial" w:cs="Arial"/>
          <w:color w:val="333333"/>
          <w:sz w:val="25"/>
          <w:szCs w:val="25"/>
          <w:lang w:eastAsia="ru-RU"/>
        </w:rPr>
        <w:t> Генерального прокурора</w:t>
      </w:r>
      <w:r w:rsidRPr="00AF4CE9">
        <w:rPr>
          <w:rFonts w:ascii="Arial" w:eastAsia="Times New Roman" w:hAnsi="Arial" w:cs="Arial"/>
          <w:color w:val="333333"/>
          <w:sz w:val="25"/>
          <w:szCs w:val="25"/>
          <w:lang w:eastAsia="ru-RU"/>
        </w:rPr>
        <w:br/>
        <w:t>Российской Федерации</w:t>
      </w:r>
      <w:r w:rsidRPr="00AF4CE9">
        <w:rPr>
          <w:rFonts w:ascii="Arial" w:eastAsia="Times New Roman" w:hAnsi="Arial" w:cs="Arial"/>
          <w:color w:val="333333"/>
          <w:sz w:val="25"/>
          <w:szCs w:val="25"/>
          <w:lang w:eastAsia="ru-RU"/>
        </w:rPr>
        <w:br/>
        <w:t>от 02.06.2021 № 294</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Генеральная прокуратура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Российской Федерации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Прокуратура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Решение прокурора о результатах рассмотрения заявления о согласовании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проведения внепланового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 20___г.                           г.________________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Рассмотрев заявление_____________________________________________________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(орган государственного контроля (надзора), орган</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муниципального контроля)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от "____"______________20____г. о проведении с "___"______________20___г.</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по "___"_____________20___г._____________________________________________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w:t>
      </w:r>
      <w:proofErr w:type="gramStart"/>
      <w:r w:rsidRPr="00AF4CE9">
        <w:rPr>
          <w:rFonts w:ascii="Arial" w:eastAsia="Times New Roman" w:hAnsi="Arial" w:cs="Arial"/>
          <w:color w:val="333333"/>
          <w:sz w:val="25"/>
          <w:szCs w:val="25"/>
          <w:lang w:eastAsia="ru-RU"/>
        </w:rPr>
        <w:t>(указать вид и форму контрольного</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 отношении______________________________________________________________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(наименования   юридических   лиц   (их    филиалов,    представительств,</w:t>
      </w:r>
      <w:proofErr w:type="gramEnd"/>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обособленных   структурных   подразделений),   фамилии,   имена, отчества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индивидуальных предпринимателей, граждан,  не  являющихся индивидуальными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предпринимателями,   адрес    регистрации   и  фактического осуществления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деятельности проверяемых лиц (объектов), ИНН, ОГРН)</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 основании распоряжения (приказа) о проведении контрольного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(надзорного) мероприятия от "___"__________20___г.,</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сообщаю, что проведение_________ (КНМ) № 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согласовано</w:t>
      </w:r>
      <w:proofErr w:type="gramEnd"/>
      <w:r w:rsidRPr="00AF4CE9">
        <w:rPr>
          <w:rFonts w:ascii="Arial" w:eastAsia="Times New Roman" w:hAnsi="Arial" w:cs="Arial"/>
          <w:color w:val="333333"/>
          <w:sz w:val="25"/>
          <w:szCs w:val="25"/>
          <w:lang w:eastAsia="ru-RU"/>
        </w:rPr>
        <w:t xml:space="preserve"> / не согласовано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   (нужное подчеркнуть).</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 согласовании проведения названного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мероприятия отказано по основаниям, предусмотренным частью 8 статьи 66</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Федерального закона № 248-ФЗ:</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1 - отсутствие документов, прилагаемых к заявлению 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согласовании</w:t>
      </w:r>
      <w:proofErr w:type="gramEnd"/>
      <w:r w:rsidRPr="00AF4CE9">
        <w:rPr>
          <w:rFonts w:ascii="Arial" w:eastAsia="Times New Roman" w:hAnsi="Arial" w:cs="Arial"/>
          <w:color w:val="333333"/>
          <w:sz w:val="25"/>
          <w:szCs w:val="25"/>
          <w:lang w:eastAsia="ru-RU"/>
        </w:rPr>
        <w:t xml:space="preserve"> проведения внепланового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2 - отсутствие оснований для проведения внепланового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3 - несоответствие вида внепланового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мероприятия индикаторам риска нарушения обязательных требований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4 - несоблюдение требований, установленных настоящим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Федеральным законом, к оформлению решения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органа о проведении внепланового контрольного (надзорного) мероприятия</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xml:space="preserve">. 5 - проведение </w:t>
      </w:r>
      <w:proofErr w:type="gramStart"/>
      <w:r w:rsidRPr="00AF4CE9">
        <w:rPr>
          <w:rFonts w:ascii="Arial" w:eastAsia="Times New Roman" w:hAnsi="Arial" w:cs="Arial"/>
          <w:color w:val="333333"/>
          <w:sz w:val="25"/>
          <w:szCs w:val="25"/>
          <w:lang w:eastAsia="ru-RU"/>
        </w:rPr>
        <w:t>внепланового</w:t>
      </w:r>
      <w:proofErr w:type="gramEnd"/>
      <w:r w:rsidRPr="00AF4CE9">
        <w:rPr>
          <w:rFonts w:ascii="Arial" w:eastAsia="Times New Roman" w:hAnsi="Arial" w:cs="Arial"/>
          <w:color w:val="333333"/>
          <w:sz w:val="25"/>
          <w:szCs w:val="25"/>
          <w:lang w:eastAsia="ru-RU"/>
        </w:rPr>
        <w:t xml:space="preserve">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lastRenderedPageBreak/>
        <w:t>мероприятия, противоречащего федеральным законам, нормативным правовым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актам Президента Российской Федерации, нормативным правовым актам</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Правительства Российской Федерации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6 - несоответствие предмета внепланового контрольного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(надзорного) мероприятия полномочиям контрольного (надзорного) органа</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w:t>
      </w:r>
      <w:proofErr w:type="spellEnd"/>
      <w:r w:rsidRPr="00AF4CE9">
        <w:rPr>
          <w:rFonts w:ascii="Arial" w:eastAsia="Times New Roman" w:hAnsi="Arial" w:cs="Arial"/>
          <w:color w:val="333333"/>
          <w:sz w:val="25"/>
          <w:szCs w:val="25"/>
          <w:lang w:eastAsia="ru-RU"/>
        </w:rPr>
        <w:t xml:space="preserve">  </w:t>
      </w:r>
      <w:proofErr w:type="spellStart"/>
      <w:r w:rsidRPr="00AF4CE9">
        <w:rPr>
          <w:rFonts w:ascii="Arial" w:eastAsia="Times New Roman" w:hAnsi="Arial" w:cs="Arial"/>
          <w:color w:val="333333"/>
          <w:sz w:val="25"/>
          <w:szCs w:val="25"/>
          <w:lang w:eastAsia="ru-RU"/>
        </w:rPr>
        <w:t>подп</w:t>
      </w:r>
      <w:proofErr w:type="spellEnd"/>
      <w:r w:rsidRPr="00AF4CE9">
        <w:rPr>
          <w:rFonts w:ascii="Arial" w:eastAsia="Times New Roman" w:hAnsi="Arial" w:cs="Arial"/>
          <w:color w:val="333333"/>
          <w:sz w:val="25"/>
          <w:szCs w:val="25"/>
          <w:lang w:eastAsia="ru-RU"/>
        </w:rPr>
        <w:t>. 7 - проверка соблюдения одних и тех же обязательных требований</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в отношении одного объекта контроля несколькими контрольными (надзорными)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органами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_________________________________________________________________________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(при необходимости - дополнительная мотивировка отказа в согласовании)</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Порядок    обжалования    решения   о   </w:t>
      </w:r>
      <w:proofErr w:type="gramStart"/>
      <w:r w:rsidRPr="00AF4CE9">
        <w:rPr>
          <w:rFonts w:ascii="Arial" w:eastAsia="Times New Roman" w:hAnsi="Arial" w:cs="Arial"/>
          <w:color w:val="333333"/>
          <w:sz w:val="25"/>
          <w:szCs w:val="25"/>
          <w:lang w:eastAsia="ru-RU"/>
        </w:rPr>
        <w:t>согласовании</w:t>
      </w:r>
      <w:proofErr w:type="gramEnd"/>
      <w:r w:rsidRPr="00AF4CE9">
        <w:rPr>
          <w:rFonts w:ascii="Arial" w:eastAsia="Times New Roman" w:hAnsi="Arial" w:cs="Arial"/>
          <w:color w:val="333333"/>
          <w:sz w:val="25"/>
          <w:szCs w:val="25"/>
          <w:lang w:eastAsia="ru-RU"/>
        </w:rPr>
        <w:t xml:space="preserve"> / об   отказе в</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proofErr w:type="gramStart"/>
      <w:r w:rsidRPr="00AF4CE9">
        <w:rPr>
          <w:rFonts w:ascii="Arial" w:eastAsia="Times New Roman" w:hAnsi="Arial" w:cs="Arial"/>
          <w:color w:val="333333"/>
          <w:sz w:val="25"/>
          <w:szCs w:val="25"/>
          <w:lang w:eastAsia="ru-RU"/>
        </w:rPr>
        <w:t>согласовании</w:t>
      </w:r>
      <w:proofErr w:type="gramEnd"/>
      <w:r w:rsidRPr="00AF4CE9">
        <w:rPr>
          <w:rFonts w:ascii="Arial" w:eastAsia="Times New Roman" w:hAnsi="Arial" w:cs="Arial"/>
          <w:color w:val="333333"/>
          <w:sz w:val="25"/>
          <w:szCs w:val="25"/>
          <w:lang w:eastAsia="ru-RU"/>
        </w:rPr>
        <w:t xml:space="preserve">      проведения   внепланового   контрольного   (надзорного)</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мероприятия (</w:t>
      </w:r>
      <w:proofErr w:type="gramStart"/>
      <w:r w:rsidRPr="00AF4CE9">
        <w:rPr>
          <w:rFonts w:ascii="Arial" w:eastAsia="Times New Roman" w:hAnsi="Arial" w:cs="Arial"/>
          <w:color w:val="333333"/>
          <w:sz w:val="25"/>
          <w:szCs w:val="25"/>
          <w:lang w:eastAsia="ru-RU"/>
        </w:rPr>
        <w:t>нужное</w:t>
      </w:r>
      <w:proofErr w:type="gramEnd"/>
      <w:r w:rsidRPr="00AF4CE9">
        <w:rPr>
          <w:rFonts w:ascii="Arial" w:eastAsia="Times New Roman" w:hAnsi="Arial" w:cs="Arial"/>
          <w:color w:val="333333"/>
          <w:sz w:val="25"/>
          <w:szCs w:val="25"/>
          <w:lang w:eastAsia="ru-RU"/>
        </w:rPr>
        <w:t xml:space="preserve"> выделить) разъяснен.</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Прокурор                              ___________________________________</w:t>
      </w:r>
    </w:p>
    <w:p w:rsidR="00AF4CE9" w:rsidRPr="00AF4CE9" w:rsidRDefault="00AF4CE9" w:rsidP="00AF4CE9">
      <w:pPr>
        <w:shd w:val="clear" w:color="auto" w:fill="FFFFFF"/>
        <w:spacing w:after="285" w:line="301" w:lineRule="atLeast"/>
        <w:rPr>
          <w:rFonts w:ascii="Arial" w:eastAsia="Times New Roman" w:hAnsi="Arial" w:cs="Arial"/>
          <w:color w:val="333333"/>
          <w:sz w:val="25"/>
          <w:szCs w:val="25"/>
          <w:lang w:eastAsia="ru-RU"/>
        </w:rPr>
      </w:pPr>
      <w:r w:rsidRPr="00AF4CE9">
        <w:rPr>
          <w:rFonts w:ascii="Arial" w:eastAsia="Times New Roman" w:hAnsi="Arial" w:cs="Arial"/>
          <w:color w:val="333333"/>
          <w:sz w:val="25"/>
          <w:szCs w:val="25"/>
          <w:lang w:eastAsia="ru-RU"/>
        </w:rPr>
        <w:t>                                         (электронная цифровая подпись)</w:t>
      </w:r>
    </w:p>
    <w:p w:rsidR="000A62DE" w:rsidRDefault="000A62DE">
      <w:bookmarkStart w:id="1" w:name="review"/>
      <w:bookmarkEnd w:id="1"/>
    </w:p>
    <w:sectPr w:rsidR="000A62DE" w:rsidSect="000A6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4CE9"/>
    <w:rsid w:val="000A62DE"/>
    <w:rsid w:val="00142954"/>
    <w:rsid w:val="00AF4CE9"/>
    <w:rsid w:val="00D6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DE"/>
  </w:style>
  <w:style w:type="paragraph" w:styleId="2">
    <w:name w:val="heading 2"/>
    <w:basedOn w:val="a"/>
    <w:link w:val="20"/>
    <w:uiPriority w:val="9"/>
    <w:qFormat/>
    <w:rsid w:val="00AF4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4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C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4C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CE9"/>
    <w:rPr>
      <w:color w:val="0000FF"/>
      <w:u w:val="single"/>
    </w:rPr>
  </w:style>
</w:styles>
</file>

<file path=word/webSettings.xml><?xml version="1.0" encoding="utf-8"?>
<w:webSettings xmlns:r="http://schemas.openxmlformats.org/officeDocument/2006/relationships" xmlns:w="http://schemas.openxmlformats.org/wordprocessingml/2006/main">
  <w:divs>
    <w:div w:id="439645012">
      <w:bodyDiv w:val="1"/>
      <w:marLeft w:val="0"/>
      <w:marRight w:val="0"/>
      <w:marTop w:val="0"/>
      <w:marBottom w:val="0"/>
      <w:divBdr>
        <w:top w:val="none" w:sz="0" w:space="0" w:color="auto"/>
        <w:left w:val="none" w:sz="0" w:space="0" w:color="auto"/>
        <w:bottom w:val="none" w:sz="0" w:space="0" w:color="auto"/>
        <w:right w:val="none" w:sz="0" w:space="0" w:color="auto"/>
      </w:divBdr>
      <w:divsChild>
        <w:div w:id="2036806696">
          <w:marLeft w:val="0"/>
          <w:marRight w:val="0"/>
          <w:marTop w:val="0"/>
          <w:marBottom w:val="201"/>
          <w:divBdr>
            <w:top w:val="none" w:sz="0" w:space="0" w:color="auto"/>
            <w:left w:val="none" w:sz="0" w:space="0" w:color="auto"/>
            <w:bottom w:val="none" w:sz="0" w:space="0" w:color="auto"/>
            <w:right w:val="none" w:sz="0" w:space="0" w:color="auto"/>
          </w:divBdr>
        </w:div>
        <w:div w:id="178025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768611/" TargetMode="External"/><Relationship Id="rId13" Type="http://schemas.openxmlformats.org/officeDocument/2006/relationships/hyperlink" Target="https://www.garant.ru/products/ipo/prime/doc/400768611/" TargetMode="External"/><Relationship Id="rId18" Type="http://schemas.openxmlformats.org/officeDocument/2006/relationships/hyperlink" Target="https://www.garant.ru/products/ipo/prime/doc/40076861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0768611/" TargetMode="External"/><Relationship Id="rId7" Type="http://schemas.openxmlformats.org/officeDocument/2006/relationships/hyperlink" Target="https://www.garant.ru/products/ipo/prime/doc/400768611/" TargetMode="External"/><Relationship Id="rId12" Type="http://schemas.openxmlformats.org/officeDocument/2006/relationships/hyperlink" Target="https://www.garant.ru/products/ipo/prime/doc/400768611/" TargetMode="External"/><Relationship Id="rId17" Type="http://schemas.openxmlformats.org/officeDocument/2006/relationships/hyperlink" Target="https://www.garant.ru/products/ipo/prime/doc/400768611/" TargetMode="External"/><Relationship Id="rId25" Type="http://schemas.openxmlformats.org/officeDocument/2006/relationships/hyperlink" Target="https://www.garant.ru/products/ipo/prime/doc/400768611/" TargetMode="External"/><Relationship Id="rId2" Type="http://schemas.openxmlformats.org/officeDocument/2006/relationships/settings" Target="settings.xml"/><Relationship Id="rId16" Type="http://schemas.openxmlformats.org/officeDocument/2006/relationships/hyperlink" Target="https://www.garant.ru/products/ipo/prime/doc/400768611/" TargetMode="External"/><Relationship Id="rId20" Type="http://schemas.openxmlformats.org/officeDocument/2006/relationships/hyperlink" Target="https://www.garant.ru/products/ipo/prime/doc/400768611/" TargetMode="External"/><Relationship Id="rId1" Type="http://schemas.openxmlformats.org/officeDocument/2006/relationships/styles" Target="styles.xml"/><Relationship Id="rId6" Type="http://schemas.openxmlformats.org/officeDocument/2006/relationships/hyperlink" Target="https://www.garant.ru/products/ipo/prime/doc/400768611/" TargetMode="External"/><Relationship Id="rId11" Type="http://schemas.openxmlformats.org/officeDocument/2006/relationships/hyperlink" Target="https://www.garant.ru/products/ipo/prime/doc/400768611/" TargetMode="External"/><Relationship Id="rId24" Type="http://schemas.openxmlformats.org/officeDocument/2006/relationships/hyperlink" Target="https://www.garant.ru/products/ipo/prime/doc/400768611/" TargetMode="External"/><Relationship Id="rId5" Type="http://schemas.openxmlformats.org/officeDocument/2006/relationships/hyperlink" Target="https://www.garant.ru/products/ipo/prime/doc/400768611/" TargetMode="External"/><Relationship Id="rId15" Type="http://schemas.openxmlformats.org/officeDocument/2006/relationships/hyperlink" Target="https://www.garant.ru/products/ipo/prime/doc/400768611/" TargetMode="External"/><Relationship Id="rId23" Type="http://schemas.openxmlformats.org/officeDocument/2006/relationships/hyperlink" Target="https://www.garant.ru/products/ipo/prime/doc/400768611/" TargetMode="External"/><Relationship Id="rId10" Type="http://schemas.openxmlformats.org/officeDocument/2006/relationships/hyperlink" Target="https://www.garant.ru/products/ipo/prime/doc/400768611/" TargetMode="External"/><Relationship Id="rId19" Type="http://schemas.openxmlformats.org/officeDocument/2006/relationships/hyperlink" Target="https://www.garant.ru/products/ipo/prime/doc/400768611/" TargetMode="External"/><Relationship Id="rId4" Type="http://schemas.openxmlformats.org/officeDocument/2006/relationships/hyperlink" Target="https://www.garant.ru/products/ipo/prime/doc/400768611/" TargetMode="External"/><Relationship Id="rId9" Type="http://schemas.openxmlformats.org/officeDocument/2006/relationships/hyperlink" Target="https://www.garant.ru/products/ipo/prime/doc/400768611/" TargetMode="External"/><Relationship Id="rId14" Type="http://schemas.openxmlformats.org/officeDocument/2006/relationships/hyperlink" Target="https://www.garant.ru/products/ipo/prime/doc/400768611/" TargetMode="External"/><Relationship Id="rId22" Type="http://schemas.openxmlformats.org/officeDocument/2006/relationships/hyperlink" Target="https://www.garant.ru/products/ipo/prime/doc/4007686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7247</Words>
  <Characters>41313</Characters>
  <Application>Microsoft Office Word</Application>
  <DocSecurity>0</DocSecurity>
  <Lines>344</Lines>
  <Paragraphs>96</Paragraphs>
  <ScaleCrop>false</ScaleCrop>
  <Company/>
  <LinksUpToDate>false</LinksUpToDate>
  <CharactersWithSpaces>48464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org_20</dc:creator>
  <cp:lastModifiedBy>org_20</cp:lastModifiedBy>
  <cp:revision>1</cp:revision>
  <dcterms:created xsi:type="dcterms:W3CDTF">2021-08-30T06:40:00Z</dcterms:created>
  <dcterms:modified xsi:type="dcterms:W3CDTF">2021-08-30T06:42:00Z</dcterms:modified>
</cp:coreProperties>
</file>